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40F" w:rsidRPr="00072DCA" w:rsidRDefault="00F2540F" w:rsidP="00F2540F">
      <w:pPr>
        <w:pStyle w:val="Titre"/>
        <w:rPr>
          <w:rFonts w:asciiTheme="minorHAnsi" w:hAnsiTheme="minorHAnsi"/>
          <w:spacing w:val="0"/>
          <w:kern w:val="0"/>
          <w:sz w:val="64"/>
          <w:szCs w:val="64"/>
        </w:rPr>
      </w:pPr>
      <w:bookmarkStart w:id="0" w:name="_GoBack"/>
      <w:bookmarkEnd w:id="0"/>
      <w:r w:rsidRPr="00072DCA">
        <w:rPr>
          <w:rFonts w:asciiTheme="minorHAnsi" w:hAnsiTheme="minorHAnsi" w:cs="AvenirNextCondensed-Regular"/>
          <w:spacing w:val="0"/>
          <w:kern w:val="0"/>
        </w:rPr>
        <w:t>INSTITUT</w:t>
      </w:r>
      <w:r w:rsidRPr="00072DCA">
        <w:rPr>
          <w:rFonts w:asciiTheme="minorHAnsi" w:hAnsiTheme="minorHAnsi" w:cs="AvenirNextCondensed-Regular"/>
          <w:spacing w:val="0"/>
          <w:kern w:val="0"/>
        </w:rPr>
        <w:t xml:space="preserve"> CARDIOMET</w:t>
      </w:r>
    </w:p>
    <w:p w:rsidR="00F2540F" w:rsidRPr="00F2540F" w:rsidRDefault="00F2540F" w:rsidP="00F2540F">
      <w:pPr>
        <w:pStyle w:val="Sous-titre"/>
        <w:rPr>
          <w:rFonts w:asciiTheme="minorHAnsi" w:hAnsiTheme="minorHAnsi"/>
        </w:rPr>
      </w:pPr>
      <w:r w:rsidRPr="00F2540F">
        <w:rPr>
          <w:rFonts w:asciiTheme="minorHAnsi" w:hAnsiTheme="minorHAnsi"/>
        </w:rPr>
        <w:t>Médecine personnalisée</w:t>
      </w:r>
      <w:r w:rsidRPr="00F2540F">
        <w:rPr>
          <w:rFonts w:asciiTheme="minorHAnsi" w:hAnsiTheme="minorHAnsi"/>
        </w:rPr>
        <w:t xml:space="preserve"> et thérapies innovantes des maladies cardiovasculaires </w:t>
      </w:r>
      <w:r w:rsidRPr="00F2540F">
        <w:rPr>
          <w:rFonts w:asciiTheme="minorHAnsi" w:hAnsiTheme="minorHAnsi"/>
        </w:rPr>
        <w:t>et métaboliques</w:t>
      </w:r>
    </w:p>
    <w:p w:rsidR="0037147A" w:rsidRPr="00F2540F" w:rsidRDefault="00F2540F" w:rsidP="00F2540F">
      <w:pPr>
        <w:jc w:val="both"/>
      </w:pPr>
      <w:r w:rsidRPr="00F2540F">
        <w:t>Centre Hospitalier Universitaire de Toulouse</w:t>
      </w:r>
      <w:r>
        <w:t xml:space="preserve"> / </w:t>
      </w:r>
      <w:r w:rsidRPr="00F2540F">
        <w:t>Université de Toulouse III - Paul Sabatier</w:t>
      </w:r>
      <w:r>
        <w:t xml:space="preserve"> / </w:t>
      </w:r>
      <w:r w:rsidRPr="00F2540F">
        <w:t>Institut national de la santé et de la recherche médicale</w:t>
      </w:r>
    </w:p>
    <w:p w:rsidR="00F2540F" w:rsidRPr="00F2540F" w:rsidRDefault="00F2540F" w:rsidP="00F2540F">
      <w:pPr>
        <w:pStyle w:val="Titre1"/>
        <w:rPr>
          <w:rFonts w:asciiTheme="minorHAnsi" w:hAnsiTheme="minorHAnsi"/>
        </w:rPr>
      </w:pPr>
      <w:r w:rsidRPr="00F2540F">
        <w:rPr>
          <w:rFonts w:asciiTheme="minorHAnsi" w:hAnsiTheme="minorHAnsi"/>
        </w:rPr>
        <w:t>Présentation générale</w:t>
      </w:r>
    </w:p>
    <w:p w:rsidR="00F2540F" w:rsidRPr="00F2540F" w:rsidRDefault="00F2540F" w:rsidP="00F2540F">
      <w:pPr>
        <w:pStyle w:val="Titre2"/>
        <w:rPr>
          <w:rFonts w:asciiTheme="minorHAnsi" w:hAnsiTheme="minorHAnsi"/>
        </w:rPr>
      </w:pPr>
      <w:r w:rsidRPr="00F2540F">
        <w:rPr>
          <w:rFonts w:asciiTheme="minorHAnsi" w:hAnsiTheme="minorHAnsi"/>
        </w:rPr>
        <w:t>Les instituts du CHU</w:t>
      </w:r>
    </w:p>
    <w:p w:rsidR="00F2540F" w:rsidRPr="00F2540F" w:rsidRDefault="00F2540F" w:rsidP="00F2540F">
      <w:pPr>
        <w:pStyle w:val="Titre3"/>
        <w:rPr>
          <w:rFonts w:asciiTheme="minorHAnsi" w:hAnsiTheme="minorHAnsi"/>
        </w:rPr>
      </w:pPr>
      <w:r w:rsidRPr="00F2540F">
        <w:rPr>
          <w:rFonts w:asciiTheme="minorHAnsi" w:hAnsiTheme="minorHAnsi"/>
        </w:rPr>
        <w:t>La recherche au lit des patients</w:t>
      </w:r>
    </w:p>
    <w:p w:rsidR="00F2540F" w:rsidRPr="00F2540F" w:rsidRDefault="00F2540F" w:rsidP="00F2540F">
      <w:pPr>
        <w:jc w:val="both"/>
      </w:pPr>
      <w:r w:rsidRPr="00F2540F">
        <w:t xml:space="preserve">Le développement de l’excellence est une des priorités du projet d’établissement du CHU de Toulouse « Stratégie horizon 2018 ». </w:t>
      </w:r>
      <w:r>
        <w:t>Cela passe par l’intensification de la recherche, afi</w:t>
      </w:r>
      <w:r w:rsidRPr="00F2540F">
        <w:t>n de placer à parts égales cette activité avec la mission de soin et d’enseignement, permettant de répondre pleinement à la vocation universitaire du CHU. Cet objectif majeur du plan stratégique conduit à mieux structurer la recherche du CHU en regroupant les équipes en Instituts pour dynamiser, mieux organiser et fédérer les forces de recherche dans le but de faire bénéficier rapidement les patients des dernières innovations.</w:t>
      </w:r>
    </w:p>
    <w:p w:rsidR="00F2540F" w:rsidRPr="00F2540F" w:rsidRDefault="00F2540F" w:rsidP="00F2540F">
      <w:pPr>
        <w:jc w:val="both"/>
      </w:pPr>
      <w:r w:rsidRPr="00F2540F">
        <w:t>Un comité de pilotage</w:t>
      </w:r>
      <w:r w:rsidR="0003175F">
        <w:t xml:space="preserve"> impliquant l’instance de réfl</w:t>
      </w:r>
      <w:r w:rsidRPr="00F2540F">
        <w:t xml:space="preserve">exion stratégique sur </w:t>
      </w:r>
      <w:r>
        <w:t>la recherche hospitalière (</w:t>
      </w:r>
      <w:r w:rsidRPr="00F2540F">
        <w:t xml:space="preserve">Comité de recherche biomédicale et santé publique-CRBSP), les acteurs universitaires (Facultés de </w:t>
      </w:r>
      <w:r>
        <w:t>M</w:t>
      </w:r>
      <w:r w:rsidRPr="00F2540F">
        <w:t xml:space="preserve">édecine-Université Toulouse III Paul Sabatier), la Délégation à la recherche clinique et à </w:t>
      </w:r>
      <w:r>
        <w:t>l</w:t>
      </w:r>
      <w:r w:rsidRPr="00F2540F">
        <w:t xml:space="preserve">’innovation (DRCI) et la Direction de la recherche et de l’innovation (DRI) du CHU de Toulouse, a </w:t>
      </w:r>
      <w:r>
        <w:t>p</w:t>
      </w:r>
      <w:r w:rsidRPr="00F2540F">
        <w:t>résidé à la mise en place de ces instituts.</w:t>
      </w:r>
    </w:p>
    <w:p w:rsidR="00F2540F" w:rsidRDefault="00F2540F" w:rsidP="00F2540F">
      <w:pPr>
        <w:jc w:val="both"/>
      </w:pPr>
      <w:r w:rsidRPr="00F2540F">
        <w:t>Parmi les six projets d’instituts proposés par le CHU de Toulouse en complément</w:t>
      </w:r>
      <w:r>
        <w:t xml:space="preserve"> </w:t>
      </w:r>
      <w:r w:rsidRPr="00F2540F">
        <w:t xml:space="preserve">de l’Institut Universitaire du Cancer de Toulouse, </w:t>
      </w:r>
      <w:proofErr w:type="spellStart"/>
      <w:r w:rsidRPr="00F2540F">
        <w:t>Cardiomet</w:t>
      </w:r>
      <w:proofErr w:type="spellEnd"/>
      <w:r w:rsidRPr="00F2540F">
        <w:t xml:space="preserve"> est</w:t>
      </w:r>
      <w:r>
        <w:t xml:space="preserve"> </w:t>
      </w:r>
      <w:r w:rsidRPr="00F2540F">
        <w:t>le premier à voir le jour. Répondant à un enjeu majeur de santé publique,</w:t>
      </w:r>
      <w:r>
        <w:t xml:space="preserve"> </w:t>
      </w:r>
      <w:r w:rsidRPr="00F2540F">
        <w:t xml:space="preserve">l’institut </w:t>
      </w:r>
      <w:proofErr w:type="spellStart"/>
      <w:r w:rsidRPr="00F2540F">
        <w:t>Cardiomet</w:t>
      </w:r>
      <w:proofErr w:type="spellEnd"/>
      <w:r w:rsidRPr="00F2540F">
        <w:t xml:space="preserve"> a pour principale mission de promouvoir une démarche</w:t>
      </w:r>
      <w:r>
        <w:t xml:space="preserve"> </w:t>
      </w:r>
      <w:r w:rsidRPr="00F2540F">
        <w:t>d’excellence en termes de recherche clinique et de parcours de soins dans</w:t>
      </w:r>
      <w:r>
        <w:t xml:space="preserve"> </w:t>
      </w:r>
      <w:r w:rsidRPr="00F2540F">
        <w:t>le champ des maladies cardiovasculaires et métaboliques. Il est animé par</w:t>
      </w:r>
      <w:r>
        <w:t xml:space="preserve"> </w:t>
      </w:r>
      <w:r w:rsidRPr="00F2540F">
        <w:t xml:space="preserve">les Professeurs Pierre </w:t>
      </w:r>
      <w:proofErr w:type="spellStart"/>
      <w:r w:rsidRPr="00F2540F">
        <w:t>Gourdy</w:t>
      </w:r>
      <w:proofErr w:type="spellEnd"/>
      <w:r w:rsidRPr="00F2540F">
        <w:t xml:space="preserve"> (Endocrinologie, Diabète et Maladies Métaboliques)</w:t>
      </w:r>
      <w:r>
        <w:t xml:space="preserve"> </w:t>
      </w:r>
      <w:r w:rsidRPr="00F2540F">
        <w:t xml:space="preserve">et Jérôme </w:t>
      </w:r>
      <w:proofErr w:type="spellStart"/>
      <w:r w:rsidRPr="00F2540F">
        <w:t>Roncalli</w:t>
      </w:r>
      <w:proofErr w:type="spellEnd"/>
      <w:r w:rsidRPr="00F2540F">
        <w:t xml:space="preserve"> (Cardiologie et Pathologies Vasculaires).</w:t>
      </w:r>
    </w:p>
    <w:p w:rsidR="00F2540F" w:rsidRPr="00F2540F" w:rsidRDefault="00F2540F" w:rsidP="002E4849">
      <w:pPr>
        <w:pStyle w:val="Titre1"/>
      </w:pPr>
      <w:r w:rsidRPr="00F2540F">
        <w:t>Missions</w:t>
      </w:r>
    </w:p>
    <w:p w:rsidR="00F2540F" w:rsidRPr="00F2540F" w:rsidRDefault="002E4849" w:rsidP="002E4849">
      <w:pPr>
        <w:pStyle w:val="Titre2"/>
      </w:pPr>
      <w:r>
        <w:t xml:space="preserve">Une nouvelle approche </w:t>
      </w:r>
      <w:r w:rsidR="00F2540F" w:rsidRPr="00F2540F">
        <w:t>des pathologies cardiovasculaires</w:t>
      </w:r>
      <w:r>
        <w:t xml:space="preserve"> </w:t>
      </w:r>
      <w:r w:rsidR="00F2540F" w:rsidRPr="00F2540F">
        <w:t>et métaboliques</w:t>
      </w:r>
    </w:p>
    <w:p w:rsidR="002E4849" w:rsidRDefault="00F2540F" w:rsidP="002E4849">
      <w:pPr>
        <w:jc w:val="both"/>
      </w:pPr>
      <w:r w:rsidRPr="00F2540F">
        <w:t>En dépit des progrès importants réalisés au</w:t>
      </w:r>
      <w:r w:rsidR="002E4849">
        <w:t xml:space="preserve"> </w:t>
      </w:r>
      <w:r w:rsidRPr="00F2540F">
        <w:t>cours des dernières décennies, les maladies</w:t>
      </w:r>
      <w:r w:rsidR="002E4849">
        <w:t xml:space="preserve"> </w:t>
      </w:r>
      <w:r w:rsidRPr="00F2540F">
        <w:t>cardiovasculaires restent toujours en tête</w:t>
      </w:r>
      <w:r w:rsidR="002E4849">
        <w:t xml:space="preserve"> </w:t>
      </w:r>
      <w:r w:rsidRPr="00F2540F">
        <w:t>des causes de décès dans la plupart des pays, et la</w:t>
      </w:r>
      <w:r w:rsidR="002E4849">
        <w:t xml:space="preserve"> </w:t>
      </w:r>
      <w:r w:rsidRPr="00F2540F">
        <w:t>France n’échappe pas à ce constat préoccupant. L’augmentation</w:t>
      </w:r>
      <w:r w:rsidR="002E4849">
        <w:t xml:space="preserve"> </w:t>
      </w:r>
      <w:r w:rsidRPr="00F2540F">
        <w:t>épidémique des maladies métaboliques</w:t>
      </w:r>
      <w:r w:rsidR="002E4849">
        <w:t xml:space="preserve"> </w:t>
      </w:r>
      <w:r w:rsidRPr="00F2540F">
        <w:t>dans nos sociétés modernes contribue largement à la</w:t>
      </w:r>
      <w:r w:rsidR="002E4849">
        <w:t xml:space="preserve"> </w:t>
      </w:r>
      <w:r w:rsidRPr="00F2540F">
        <w:t>survenue précoce et à l’évolution rapide de ces pathologies</w:t>
      </w:r>
      <w:r w:rsidR="002E4849">
        <w:t xml:space="preserve"> </w:t>
      </w:r>
      <w:r w:rsidRPr="00F2540F">
        <w:t xml:space="preserve">du </w:t>
      </w:r>
      <w:r w:rsidR="002E4849" w:rsidRPr="00F2540F">
        <w:t>cœur</w:t>
      </w:r>
      <w:r w:rsidRPr="00F2540F">
        <w:t xml:space="preserve"> et des vaisseaux. En effet, la fréquence</w:t>
      </w:r>
      <w:r w:rsidR="002E4849">
        <w:t xml:space="preserve"> </w:t>
      </w:r>
      <w:r w:rsidRPr="00F2540F">
        <w:t>de l’obésité, du diabète et des affections métaboliques</w:t>
      </w:r>
      <w:r w:rsidR="002E4849">
        <w:t xml:space="preserve"> </w:t>
      </w:r>
      <w:r w:rsidRPr="00F2540F">
        <w:t>du foie, souvent méconnues, progresse de façon</w:t>
      </w:r>
      <w:r w:rsidR="002E4849">
        <w:t xml:space="preserve"> </w:t>
      </w:r>
      <w:r w:rsidRPr="00F2540F">
        <w:t xml:space="preserve">fulgurante et s’associe aux facteurs </w:t>
      </w:r>
      <w:r w:rsidRPr="00F2540F">
        <w:lastRenderedPageBreak/>
        <w:t>de risque cardiovasculaire</w:t>
      </w:r>
      <w:r w:rsidR="002E4849">
        <w:t xml:space="preserve"> </w:t>
      </w:r>
      <w:r w:rsidRPr="00F2540F">
        <w:t>plus classiques (hypertension artérielle,</w:t>
      </w:r>
      <w:r w:rsidR="002E4849">
        <w:t xml:space="preserve"> </w:t>
      </w:r>
      <w:r w:rsidRPr="00F2540F">
        <w:t xml:space="preserve">hypercholestérolémie, tabagisme) </w:t>
      </w:r>
      <w:r w:rsidR="002E4849">
        <w:t>p</w:t>
      </w:r>
      <w:r w:rsidRPr="00F2540F">
        <w:t>our exposer un</w:t>
      </w:r>
      <w:r w:rsidR="002E4849">
        <w:t xml:space="preserve"> </w:t>
      </w:r>
      <w:r w:rsidRPr="00F2540F">
        <w:t>nombre croissant de personnes à des complications</w:t>
      </w:r>
      <w:r w:rsidR="002E4849">
        <w:t xml:space="preserve"> </w:t>
      </w:r>
      <w:r w:rsidRPr="00F2540F">
        <w:t>cardiaques et vasculaires sévères, altérant la qualité</w:t>
      </w:r>
      <w:r w:rsidR="002E4849">
        <w:t xml:space="preserve"> </w:t>
      </w:r>
      <w:r w:rsidRPr="00F2540F">
        <w:t>de vie et pouvant mettre en jeu le pronostic vital.</w:t>
      </w:r>
    </w:p>
    <w:p w:rsidR="002E4849" w:rsidRDefault="00F2540F" w:rsidP="002E4849">
      <w:pPr>
        <w:jc w:val="both"/>
      </w:pPr>
      <w:r w:rsidRPr="00F2540F">
        <w:t>Les maladies cardiovasculaires et métaboliques représentent</w:t>
      </w:r>
      <w:r w:rsidR="002E4849">
        <w:t xml:space="preserve"> </w:t>
      </w:r>
      <w:r w:rsidRPr="00F2540F">
        <w:t>donc un enjeu prioritaire sur le plan médical,</w:t>
      </w:r>
      <w:r w:rsidR="002E4849">
        <w:t xml:space="preserve"> </w:t>
      </w:r>
      <w:r w:rsidRPr="00F2540F">
        <w:t>mais également sur le plan socio-économique</w:t>
      </w:r>
      <w:r w:rsidR="002E4849">
        <w:t xml:space="preserve"> </w:t>
      </w:r>
      <w:r w:rsidRPr="00F2540F">
        <w:t>puisque ces affections sont responsables de plus de</w:t>
      </w:r>
      <w:r w:rsidR="002E4849">
        <w:t xml:space="preserve"> </w:t>
      </w:r>
      <w:r w:rsidRPr="00F2540F">
        <w:t>25 % des dépenses de santé en France.</w:t>
      </w:r>
    </w:p>
    <w:p w:rsidR="00F2540F" w:rsidRPr="00F2540F" w:rsidRDefault="00F2540F" w:rsidP="002E4849">
      <w:pPr>
        <w:jc w:val="both"/>
      </w:pPr>
      <w:r w:rsidRPr="00F2540F">
        <w:t xml:space="preserve">Face au défi majeur que représentent les maladies </w:t>
      </w:r>
      <w:r w:rsidR="002E4849">
        <w:t>c</w:t>
      </w:r>
      <w:r w:rsidRPr="00F2540F">
        <w:t>ardiovasculaires</w:t>
      </w:r>
      <w:r w:rsidR="002E4849">
        <w:t xml:space="preserve"> </w:t>
      </w:r>
      <w:r w:rsidRPr="00F2540F">
        <w:t xml:space="preserve">et métaboliques, l’institut </w:t>
      </w:r>
      <w:proofErr w:type="spellStart"/>
      <w:r w:rsidRPr="00F2540F">
        <w:t>Cardiomet</w:t>
      </w:r>
      <w:proofErr w:type="spellEnd"/>
      <w:r w:rsidRPr="00F2540F">
        <w:t xml:space="preserve"> a</w:t>
      </w:r>
      <w:r w:rsidR="002E4849">
        <w:t xml:space="preserve"> </w:t>
      </w:r>
      <w:r w:rsidRPr="00F2540F">
        <w:t>pour mission de promouvoir une démarche d’excellence</w:t>
      </w:r>
      <w:r w:rsidR="002E4849">
        <w:t xml:space="preserve"> </w:t>
      </w:r>
      <w:r w:rsidRPr="00F2540F">
        <w:t>en termes de recherche clinique et de soins médicaux</w:t>
      </w:r>
      <w:r w:rsidR="002E4849">
        <w:t xml:space="preserve"> </w:t>
      </w:r>
      <w:r w:rsidRPr="00F2540F">
        <w:t>dédiés à ces pathologies, en s’appuyant sur les</w:t>
      </w:r>
      <w:r w:rsidR="002E4849">
        <w:t xml:space="preserve"> </w:t>
      </w:r>
      <w:r w:rsidRPr="00F2540F">
        <w:t>forces scientifiques et médicales des équipes du CHU</w:t>
      </w:r>
      <w:r w:rsidR="002E4849">
        <w:t xml:space="preserve"> </w:t>
      </w:r>
      <w:r w:rsidRPr="00F2540F">
        <w:t>de Toulouse.</w:t>
      </w:r>
    </w:p>
    <w:p w:rsidR="002E4849" w:rsidRDefault="00F2540F" w:rsidP="002E4849">
      <w:pPr>
        <w:jc w:val="both"/>
      </w:pPr>
      <w:r w:rsidRPr="00F2540F">
        <w:t xml:space="preserve">L’institut </w:t>
      </w:r>
      <w:proofErr w:type="spellStart"/>
      <w:r w:rsidRPr="00F2540F">
        <w:t>Cardiomet</w:t>
      </w:r>
      <w:proofErr w:type="spellEnd"/>
      <w:r w:rsidRPr="00F2540F">
        <w:t xml:space="preserve"> propose en effet une approche</w:t>
      </w:r>
      <w:r w:rsidR="002E4849">
        <w:t xml:space="preserve"> </w:t>
      </w:r>
      <w:r w:rsidRPr="00F2540F">
        <w:t xml:space="preserve">multidisciplinaire et coordonnée, </w:t>
      </w:r>
      <w:r w:rsidR="002E4849">
        <w:t>p</w:t>
      </w:r>
      <w:r w:rsidRPr="00F2540F">
        <w:t>articulièrement</w:t>
      </w:r>
      <w:r w:rsidR="002E4849">
        <w:t xml:space="preserve"> </w:t>
      </w:r>
      <w:r w:rsidRPr="00F2540F">
        <w:t>adaptée à la prise en charge clinique des risques liés</w:t>
      </w:r>
      <w:r w:rsidR="002E4849">
        <w:t xml:space="preserve"> </w:t>
      </w:r>
      <w:r w:rsidRPr="00F2540F">
        <w:t>aux pathologies cardiovasculaires et métaboliques,</w:t>
      </w:r>
      <w:r w:rsidR="002E4849">
        <w:t xml:space="preserve"> </w:t>
      </w:r>
      <w:r w:rsidRPr="00F2540F">
        <w:t>mais également propice à la mise en place de projets</w:t>
      </w:r>
      <w:r w:rsidR="002E4849">
        <w:t xml:space="preserve"> </w:t>
      </w:r>
      <w:r w:rsidRPr="00F2540F">
        <w:t>de recherche originaux et ambitieux.</w:t>
      </w:r>
    </w:p>
    <w:p w:rsidR="002E4849" w:rsidRDefault="00F2540F" w:rsidP="002E4849">
      <w:pPr>
        <w:jc w:val="both"/>
      </w:pPr>
      <w:r w:rsidRPr="00F2540F">
        <w:t>Afin de proposer une prise en charge optimale des</w:t>
      </w:r>
      <w:r w:rsidR="002E4849">
        <w:t xml:space="preserve"> </w:t>
      </w:r>
      <w:r w:rsidRPr="00F2540F">
        <w:t>pathologies cardiovasculaires et métaboliques pour</w:t>
      </w:r>
      <w:r w:rsidR="002E4849">
        <w:t xml:space="preserve"> </w:t>
      </w:r>
      <w:r w:rsidRPr="00F2540F">
        <w:t>chaque individu, selon le principe de la médecine</w:t>
      </w:r>
      <w:r w:rsidR="002E4849">
        <w:t xml:space="preserve"> </w:t>
      </w:r>
      <w:r w:rsidRPr="00F2540F">
        <w:t>personnalisée, deux grands axes thématiques sont</w:t>
      </w:r>
      <w:r w:rsidR="002E4849">
        <w:t xml:space="preserve"> </w:t>
      </w:r>
      <w:r w:rsidRPr="00F2540F">
        <w:t xml:space="preserve">développés par l’institut </w:t>
      </w:r>
      <w:proofErr w:type="spellStart"/>
      <w:r w:rsidRPr="00F2540F">
        <w:t>Cardiomet</w:t>
      </w:r>
      <w:proofErr w:type="spellEnd"/>
      <w:r w:rsidRPr="00F2540F">
        <w:t xml:space="preserve"> :</w:t>
      </w:r>
    </w:p>
    <w:p w:rsidR="002E4849" w:rsidRPr="006300A6" w:rsidRDefault="00F2540F" w:rsidP="002E4849">
      <w:pPr>
        <w:pStyle w:val="Paragraphedeliste"/>
        <w:numPr>
          <w:ilvl w:val="0"/>
          <w:numId w:val="2"/>
        </w:numPr>
        <w:jc w:val="both"/>
        <w:rPr>
          <w:rStyle w:val="lev"/>
        </w:rPr>
      </w:pPr>
      <w:r w:rsidRPr="006300A6">
        <w:rPr>
          <w:rStyle w:val="lev"/>
        </w:rPr>
        <w:t>Mieux identifier les risques cardiovasculaires et métaboliques</w:t>
      </w:r>
      <w:r w:rsidR="002E4849" w:rsidRPr="006300A6">
        <w:rPr>
          <w:rStyle w:val="lev"/>
        </w:rPr>
        <w:t xml:space="preserve"> </w:t>
      </w:r>
      <w:r w:rsidRPr="006300A6">
        <w:rPr>
          <w:rStyle w:val="lev"/>
        </w:rPr>
        <w:t xml:space="preserve">et proposer une stratégie </w:t>
      </w:r>
      <w:r w:rsidR="002E4849" w:rsidRPr="006300A6">
        <w:rPr>
          <w:rStyle w:val="lev"/>
        </w:rPr>
        <w:t>i</w:t>
      </w:r>
      <w:r w:rsidRPr="006300A6">
        <w:rPr>
          <w:rStyle w:val="lev"/>
        </w:rPr>
        <w:t>ndividualisée de</w:t>
      </w:r>
      <w:r w:rsidR="002E4849" w:rsidRPr="006300A6">
        <w:rPr>
          <w:rStyle w:val="lev"/>
        </w:rPr>
        <w:t xml:space="preserve"> </w:t>
      </w:r>
      <w:r w:rsidRPr="006300A6">
        <w:rPr>
          <w:rStyle w:val="lev"/>
        </w:rPr>
        <w:t>prévention et/ou de traitement.</w:t>
      </w:r>
    </w:p>
    <w:p w:rsidR="00F2540F" w:rsidRPr="006300A6" w:rsidRDefault="00F2540F" w:rsidP="002E4849">
      <w:pPr>
        <w:pStyle w:val="Paragraphedeliste"/>
        <w:numPr>
          <w:ilvl w:val="0"/>
          <w:numId w:val="2"/>
        </w:numPr>
        <w:jc w:val="both"/>
        <w:rPr>
          <w:rStyle w:val="lev"/>
        </w:rPr>
      </w:pPr>
      <w:r w:rsidRPr="006300A6">
        <w:rPr>
          <w:rStyle w:val="lev"/>
        </w:rPr>
        <w:t xml:space="preserve"> Développer, évaluer et mettre à disposition des patients</w:t>
      </w:r>
      <w:r w:rsidR="002E4849" w:rsidRPr="006300A6">
        <w:rPr>
          <w:rStyle w:val="lev"/>
        </w:rPr>
        <w:t xml:space="preserve"> </w:t>
      </w:r>
      <w:r w:rsidRPr="006300A6">
        <w:rPr>
          <w:rStyle w:val="lev"/>
        </w:rPr>
        <w:t xml:space="preserve">des stratégies innovantes de </w:t>
      </w:r>
      <w:r w:rsidR="002E4849" w:rsidRPr="006300A6">
        <w:rPr>
          <w:rStyle w:val="lev"/>
        </w:rPr>
        <w:t>d</w:t>
      </w:r>
      <w:r w:rsidRPr="006300A6">
        <w:rPr>
          <w:rStyle w:val="lev"/>
        </w:rPr>
        <w:t>iagnostic, de</w:t>
      </w:r>
      <w:r w:rsidR="002E4849" w:rsidRPr="006300A6">
        <w:rPr>
          <w:rStyle w:val="lev"/>
        </w:rPr>
        <w:t xml:space="preserve"> </w:t>
      </w:r>
      <w:r w:rsidRPr="006300A6">
        <w:rPr>
          <w:rStyle w:val="lev"/>
        </w:rPr>
        <w:t>traitement et de suivi : biothérapies, biotechnologies,</w:t>
      </w:r>
      <w:r w:rsidR="002E4849" w:rsidRPr="006300A6">
        <w:rPr>
          <w:rStyle w:val="lev"/>
        </w:rPr>
        <w:t xml:space="preserve"> </w:t>
      </w:r>
      <w:r w:rsidRPr="006300A6">
        <w:rPr>
          <w:rStyle w:val="lev"/>
        </w:rPr>
        <w:t>dispositifs médicaux, télémédecine…</w:t>
      </w:r>
    </w:p>
    <w:p w:rsidR="002E4849" w:rsidRPr="002E4849" w:rsidRDefault="002E4849" w:rsidP="002E4849">
      <w:pPr>
        <w:pStyle w:val="Titre3"/>
      </w:pPr>
      <w:r w:rsidRPr="002E4849">
        <w:t>La médecine personnalisée</w:t>
      </w:r>
    </w:p>
    <w:p w:rsidR="002E4849" w:rsidRPr="002E4849" w:rsidRDefault="002E4849" w:rsidP="002E4849">
      <w:pPr>
        <w:autoSpaceDE w:val="0"/>
        <w:autoSpaceDN w:val="0"/>
        <w:adjustRightInd w:val="0"/>
        <w:spacing w:after="0" w:line="240" w:lineRule="auto"/>
        <w:rPr>
          <w:rFonts w:cs="MinionPro-Semibold"/>
        </w:rPr>
      </w:pPr>
      <w:r w:rsidRPr="002E4849">
        <w:rPr>
          <w:rFonts w:cs="MinionPro-Semibold"/>
        </w:rPr>
        <w:t>Elle présente plusieurs facettes</w:t>
      </w:r>
      <w:r w:rsidRPr="002E4849">
        <w:rPr>
          <w:rFonts w:cs="MinionPro-Semibold"/>
        </w:rPr>
        <w:t xml:space="preserve"> </w:t>
      </w:r>
      <w:r w:rsidRPr="002E4849">
        <w:rPr>
          <w:rFonts w:cs="MinionPro-Semibold"/>
        </w:rPr>
        <w:t>et peut être considérée comme :</w:t>
      </w:r>
    </w:p>
    <w:p w:rsidR="002E4849" w:rsidRPr="002E4849" w:rsidRDefault="002E4849" w:rsidP="002E4849">
      <w:pPr>
        <w:pStyle w:val="Paragraphedeliste"/>
        <w:numPr>
          <w:ilvl w:val="0"/>
          <w:numId w:val="5"/>
        </w:numPr>
        <w:autoSpaceDE w:val="0"/>
        <w:autoSpaceDN w:val="0"/>
        <w:adjustRightInd w:val="0"/>
        <w:spacing w:after="0" w:line="240" w:lineRule="auto"/>
        <w:rPr>
          <w:rFonts w:cs="MinionPro-Regular"/>
        </w:rPr>
      </w:pPr>
      <w:r w:rsidRPr="006300A6">
        <w:rPr>
          <w:rStyle w:val="lev"/>
        </w:rPr>
        <w:t>une médecine individualisée :</w:t>
      </w:r>
      <w:r w:rsidRPr="002E4849">
        <w:rPr>
          <w:rFonts w:cs="MinionPro-Regular"/>
        </w:rPr>
        <w:t xml:space="preserve"> </w:t>
      </w:r>
      <w:r w:rsidRPr="002E4849">
        <w:rPr>
          <w:rFonts w:cs="MinionPro-Regular"/>
        </w:rPr>
        <w:br/>
      </w:r>
      <w:r w:rsidRPr="002E4849">
        <w:rPr>
          <w:rFonts w:cs="MinionPro-Regular"/>
        </w:rPr>
        <w:t>c’est-à-dire qu’elle adapte la prise en charge</w:t>
      </w:r>
      <w:r w:rsidRPr="002E4849">
        <w:rPr>
          <w:rFonts w:cs="MinionPro-Regular"/>
        </w:rPr>
        <w:t xml:space="preserve"> </w:t>
      </w:r>
      <w:r w:rsidRPr="002E4849">
        <w:rPr>
          <w:rFonts w:cs="MinionPro-Regular"/>
        </w:rPr>
        <w:t>diagnostique et thérapeutique à l’individu ;</w:t>
      </w:r>
    </w:p>
    <w:p w:rsidR="002E4849" w:rsidRPr="002E4849" w:rsidRDefault="002E4849" w:rsidP="002E4849">
      <w:pPr>
        <w:pStyle w:val="Paragraphedeliste"/>
        <w:numPr>
          <w:ilvl w:val="0"/>
          <w:numId w:val="5"/>
        </w:numPr>
        <w:autoSpaceDE w:val="0"/>
        <w:autoSpaceDN w:val="0"/>
        <w:adjustRightInd w:val="0"/>
        <w:spacing w:after="0" w:line="240" w:lineRule="auto"/>
        <w:rPr>
          <w:rFonts w:cs="MinionPro-Regular"/>
        </w:rPr>
      </w:pPr>
      <w:r w:rsidRPr="006300A6">
        <w:rPr>
          <w:rStyle w:val="lev"/>
        </w:rPr>
        <w:t>une médecine de la personne :</w:t>
      </w:r>
      <w:r w:rsidRPr="002E4849">
        <w:rPr>
          <w:rFonts w:cs="MinionPro-Regular"/>
        </w:rPr>
        <w:t xml:space="preserve"> </w:t>
      </w:r>
      <w:r w:rsidRPr="002E4849">
        <w:rPr>
          <w:rFonts w:cs="MinionPro-Regular"/>
        </w:rPr>
        <w:br/>
      </w:r>
      <w:r w:rsidRPr="002E4849">
        <w:rPr>
          <w:rFonts w:cs="MinionPro-Regular"/>
        </w:rPr>
        <w:t>dans sa globalité avec ses croyances et perceptions</w:t>
      </w:r>
      <w:r w:rsidRPr="002E4849">
        <w:rPr>
          <w:rFonts w:cs="MinionPro-Regular"/>
        </w:rPr>
        <w:t xml:space="preserve"> </w:t>
      </w:r>
      <w:r w:rsidRPr="002E4849">
        <w:rPr>
          <w:rFonts w:cs="MinionPro-Regular"/>
        </w:rPr>
        <w:t>ainsi que de l’entourage du patient ;</w:t>
      </w:r>
    </w:p>
    <w:p w:rsidR="002E4849" w:rsidRPr="002E4849" w:rsidRDefault="002E4849" w:rsidP="002E4849">
      <w:pPr>
        <w:pStyle w:val="Paragraphedeliste"/>
        <w:numPr>
          <w:ilvl w:val="0"/>
          <w:numId w:val="5"/>
        </w:numPr>
        <w:autoSpaceDE w:val="0"/>
        <w:autoSpaceDN w:val="0"/>
        <w:adjustRightInd w:val="0"/>
        <w:spacing w:after="0" w:line="240" w:lineRule="auto"/>
        <w:rPr>
          <w:rFonts w:cs="MinionPro-Regular"/>
        </w:rPr>
      </w:pPr>
      <w:r w:rsidRPr="006300A6">
        <w:rPr>
          <w:rStyle w:val="lev"/>
        </w:rPr>
        <w:t>une médecine configurée, paramétrée :</w:t>
      </w:r>
      <w:r w:rsidRPr="002E4849">
        <w:rPr>
          <w:rFonts w:cs="MinionPro-Regular"/>
        </w:rPr>
        <w:t xml:space="preserve"> </w:t>
      </w:r>
      <w:r w:rsidRPr="002E4849">
        <w:rPr>
          <w:rFonts w:cs="MinionPro-Regular"/>
        </w:rPr>
        <w:br/>
      </w:r>
      <w:r w:rsidRPr="002E4849">
        <w:rPr>
          <w:rFonts w:cs="MinionPro-Regular"/>
        </w:rPr>
        <w:t>qui repose de plus en plus sur le recours aux</w:t>
      </w:r>
      <w:r w:rsidRPr="002E4849">
        <w:rPr>
          <w:rFonts w:cs="MinionPro-Regular"/>
        </w:rPr>
        <w:t xml:space="preserve"> </w:t>
      </w:r>
      <w:r w:rsidRPr="002E4849">
        <w:rPr>
          <w:rFonts w:cs="MinionPro-Regular"/>
        </w:rPr>
        <w:t>technologies de l’information : médecine digitale.</w:t>
      </w:r>
    </w:p>
    <w:p w:rsidR="002E4849" w:rsidRPr="00B435C3" w:rsidRDefault="002E4849" w:rsidP="00B435C3">
      <w:r w:rsidRPr="00B435C3">
        <w:t>Source : Société Française de Cardiologie - janvier 2015</w:t>
      </w:r>
    </w:p>
    <w:p w:rsidR="002E4849" w:rsidRDefault="002E4849" w:rsidP="00117A5B">
      <w:pPr>
        <w:autoSpaceDE w:val="0"/>
        <w:autoSpaceDN w:val="0"/>
        <w:adjustRightInd w:val="0"/>
        <w:spacing w:after="0" w:line="240" w:lineRule="auto"/>
        <w:jc w:val="both"/>
        <w:rPr>
          <w:rFonts w:cs="MinionPro-Regular"/>
          <w:sz w:val="26"/>
          <w:szCs w:val="26"/>
        </w:rPr>
      </w:pPr>
      <w:r w:rsidRPr="00117A5B">
        <w:rPr>
          <w:rFonts w:cs="MinionPro-Regular"/>
        </w:rPr>
        <w:t>L</w:t>
      </w:r>
      <w:r w:rsidRPr="00117A5B">
        <w:rPr>
          <w:rFonts w:cs="MinionPro-Regular"/>
          <w:sz w:val="26"/>
          <w:szCs w:val="26"/>
        </w:rPr>
        <w:t xml:space="preserve">’objectif de l’institut </w:t>
      </w:r>
      <w:proofErr w:type="spellStart"/>
      <w:r w:rsidRPr="00117A5B">
        <w:rPr>
          <w:rFonts w:cs="MinionPro-Regular"/>
          <w:sz w:val="26"/>
          <w:szCs w:val="26"/>
        </w:rPr>
        <w:t>Cardiomet</w:t>
      </w:r>
      <w:proofErr w:type="spellEnd"/>
      <w:r w:rsidRPr="00117A5B">
        <w:rPr>
          <w:rFonts w:cs="MinionPro-Regular"/>
          <w:sz w:val="26"/>
          <w:szCs w:val="26"/>
        </w:rPr>
        <w:t xml:space="preserve"> est donc de promouvoir une médecine de pointe dans le</w:t>
      </w:r>
      <w:r w:rsidR="00117A5B" w:rsidRPr="00117A5B">
        <w:rPr>
          <w:rFonts w:cs="MinionPro-Regular"/>
          <w:sz w:val="26"/>
          <w:szCs w:val="26"/>
        </w:rPr>
        <w:t xml:space="preserve"> </w:t>
      </w:r>
      <w:r w:rsidRPr="00117A5B">
        <w:rPr>
          <w:rFonts w:cs="MinionPro-Regular"/>
          <w:sz w:val="26"/>
          <w:szCs w:val="26"/>
        </w:rPr>
        <w:t>domaine des maladies cardiovasculaires et métaboliques en proposant le meilleur des stratégies</w:t>
      </w:r>
      <w:r w:rsidR="00117A5B" w:rsidRPr="00117A5B">
        <w:rPr>
          <w:rFonts w:cs="MinionPro-Regular"/>
          <w:sz w:val="26"/>
          <w:szCs w:val="26"/>
        </w:rPr>
        <w:t xml:space="preserve"> </w:t>
      </w:r>
      <w:r w:rsidRPr="00117A5B">
        <w:rPr>
          <w:rFonts w:cs="MinionPro-Regular"/>
          <w:sz w:val="26"/>
          <w:szCs w:val="26"/>
        </w:rPr>
        <w:t>actuelles de prise en charge, tout en préparant la médecine de demain.</w:t>
      </w:r>
    </w:p>
    <w:p w:rsidR="00117A5B" w:rsidRPr="00117A5B" w:rsidRDefault="00117A5B" w:rsidP="00117A5B">
      <w:pPr>
        <w:pStyle w:val="Titre1"/>
      </w:pPr>
      <w:r w:rsidRPr="00117A5B">
        <w:lastRenderedPageBreak/>
        <w:t>Équipes et activités</w:t>
      </w:r>
    </w:p>
    <w:p w:rsidR="00117A5B" w:rsidRDefault="00117A5B" w:rsidP="00117A5B">
      <w:pPr>
        <w:pStyle w:val="Titre2"/>
      </w:pPr>
      <w:r w:rsidRPr="00117A5B">
        <w:t>Une prise en charge</w:t>
      </w:r>
      <w:r>
        <w:t xml:space="preserve"> </w:t>
      </w:r>
      <w:r w:rsidRPr="00117A5B">
        <w:t>pluridisciplinaire d’excellence</w:t>
      </w:r>
    </w:p>
    <w:p w:rsidR="00117A5B" w:rsidRPr="00117A5B" w:rsidRDefault="00117A5B" w:rsidP="00117A5B">
      <w:pPr>
        <w:pStyle w:val="Titre3"/>
      </w:pPr>
      <w:r w:rsidRPr="00117A5B">
        <w:t>Équipes cliniques</w:t>
      </w:r>
      <w:r>
        <w:t xml:space="preserve"> </w:t>
      </w:r>
      <w:r w:rsidRPr="00117A5B">
        <w:t>hospitalo-universitaires</w:t>
      </w:r>
      <w:r>
        <w:t xml:space="preserve"> </w:t>
      </w:r>
      <w:r w:rsidRPr="00117A5B">
        <w:t xml:space="preserve">constituant l’institut </w:t>
      </w:r>
      <w:proofErr w:type="spellStart"/>
      <w:r w:rsidRPr="00117A5B">
        <w:t>Cardiomet</w:t>
      </w:r>
      <w:proofErr w:type="spellEnd"/>
    </w:p>
    <w:p w:rsidR="00117A5B" w:rsidRPr="00800286" w:rsidRDefault="00117A5B" w:rsidP="00117A5B">
      <w:pPr>
        <w:pStyle w:val="Paragraphedeliste"/>
        <w:numPr>
          <w:ilvl w:val="0"/>
          <w:numId w:val="5"/>
        </w:numPr>
        <w:rPr>
          <w:rStyle w:val="lev"/>
        </w:rPr>
      </w:pPr>
      <w:r w:rsidRPr="00800286">
        <w:rPr>
          <w:rStyle w:val="lev"/>
        </w:rPr>
        <w:t>Cardiologie</w:t>
      </w:r>
    </w:p>
    <w:p w:rsidR="00117A5B" w:rsidRPr="00800286" w:rsidRDefault="00117A5B" w:rsidP="00117A5B">
      <w:pPr>
        <w:pStyle w:val="Paragraphedeliste"/>
        <w:numPr>
          <w:ilvl w:val="0"/>
          <w:numId w:val="5"/>
        </w:numPr>
        <w:rPr>
          <w:rStyle w:val="lev"/>
        </w:rPr>
      </w:pPr>
      <w:r w:rsidRPr="00800286">
        <w:rPr>
          <w:rStyle w:val="lev"/>
        </w:rPr>
        <w:t>Chirurgie cardiaque</w:t>
      </w:r>
    </w:p>
    <w:p w:rsidR="00117A5B" w:rsidRPr="00800286" w:rsidRDefault="00117A5B" w:rsidP="00117A5B">
      <w:pPr>
        <w:pStyle w:val="Paragraphedeliste"/>
        <w:numPr>
          <w:ilvl w:val="0"/>
          <w:numId w:val="5"/>
        </w:numPr>
        <w:rPr>
          <w:rStyle w:val="lev"/>
        </w:rPr>
      </w:pPr>
      <w:r w:rsidRPr="00800286">
        <w:rPr>
          <w:rStyle w:val="lev"/>
        </w:rPr>
        <w:t>Chirurgie vasculaire</w:t>
      </w:r>
    </w:p>
    <w:p w:rsidR="00117A5B" w:rsidRPr="00800286" w:rsidRDefault="00117A5B" w:rsidP="00117A5B">
      <w:pPr>
        <w:pStyle w:val="Paragraphedeliste"/>
        <w:numPr>
          <w:ilvl w:val="0"/>
          <w:numId w:val="5"/>
        </w:numPr>
        <w:rPr>
          <w:rStyle w:val="lev"/>
        </w:rPr>
      </w:pPr>
      <w:r w:rsidRPr="00800286">
        <w:rPr>
          <w:rStyle w:val="lev"/>
        </w:rPr>
        <w:t>Diabétologie</w:t>
      </w:r>
    </w:p>
    <w:p w:rsidR="00117A5B" w:rsidRPr="00800286" w:rsidRDefault="00117A5B" w:rsidP="00117A5B">
      <w:pPr>
        <w:pStyle w:val="Paragraphedeliste"/>
        <w:numPr>
          <w:ilvl w:val="0"/>
          <w:numId w:val="5"/>
        </w:numPr>
        <w:rPr>
          <w:rStyle w:val="lev"/>
        </w:rPr>
      </w:pPr>
      <w:r w:rsidRPr="00800286">
        <w:rPr>
          <w:rStyle w:val="lev"/>
        </w:rPr>
        <w:t>Endocrinologie</w:t>
      </w:r>
    </w:p>
    <w:p w:rsidR="00117A5B" w:rsidRPr="00800286" w:rsidRDefault="00117A5B" w:rsidP="00117A5B">
      <w:pPr>
        <w:pStyle w:val="Paragraphedeliste"/>
        <w:numPr>
          <w:ilvl w:val="0"/>
          <w:numId w:val="5"/>
        </w:numPr>
        <w:rPr>
          <w:rStyle w:val="lev"/>
        </w:rPr>
      </w:pPr>
      <w:r w:rsidRPr="00800286">
        <w:rPr>
          <w:rStyle w:val="lev"/>
        </w:rPr>
        <w:t>Hépatologie et Gastroentérologie</w:t>
      </w:r>
    </w:p>
    <w:p w:rsidR="00117A5B" w:rsidRPr="00800286" w:rsidRDefault="00117A5B" w:rsidP="00117A5B">
      <w:pPr>
        <w:pStyle w:val="Paragraphedeliste"/>
        <w:numPr>
          <w:ilvl w:val="0"/>
          <w:numId w:val="5"/>
        </w:numPr>
        <w:rPr>
          <w:rStyle w:val="lev"/>
        </w:rPr>
      </w:pPr>
      <w:r w:rsidRPr="00800286">
        <w:rPr>
          <w:rStyle w:val="lev"/>
        </w:rPr>
        <w:t>Médecine interne et hypertension artérielle</w:t>
      </w:r>
    </w:p>
    <w:p w:rsidR="00117A5B" w:rsidRPr="00800286" w:rsidRDefault="00117A5B" w:rsidP="00117A5B">
      <w:pPr>
        <w:pStyle w:val="Paragraphedeliste"/>
        <w:numPr>
          <w:ilvl w:val="0"/>
          <w:numId w:val="5"/>
        </w:numPr>
        <w:rPr>
          <w:rStyle w:val="lev"/>
        </w:rPr>
      </w:pPr>
      <w:r w:rsidRPr="00800286">
        <w:rPr>
          <w:rStyle w:val="lev"/>
        </w:rPr>
        <w:t>Médecine vasculaire</w:t>
      </w:r>
    </w:p>
    <w:p w:rsidR="00117A5B" w:rsidRPr="00117A5B" w:rsidRDefault="00117A5B" w:rsidP="00117A5B">
      <w:pPr>
        <w:pStyle w:val="Paragraphedeliste"/>
        <w:numPr>
          <w:ilvl w:val="0"/>
          <w:numId w:val="5"/>
        </w:numPr>
      </w:pPr>
      <w:r w:rsidRPr="00800286">
        <w:rPr>
          <w:rStyle w:val="lev"/>
        </w:rPr>
        <w:t>Nutrition – Centre intégré de l’obésité</w:t>
      </w:r>
    </w:p>
    <w:p w:rsidR="00117A5B" w:rsidRPr="00117A5B" w:rsidRDefault="00117A5B" w:rsidP="00117A5B">
      <w:pPr>
        <w:pStyle w:val="Titre4"/>
      </w:pPr>
      <w:r w:rsidRPr="00117A5B">
        <w:t>Activités cliniques :</w:t>
      </w:r>
      <w:r>
        <w:t xml:space="preserve"> </w:t>
      </w:r>
      <w:r w:rsidRPr="00117A5B">
        <w:t>les chiffres clefs (par an)</w:t>
      </w:r>
    </w:p>
    <w:p w:rsidR="00117A5B" w:rsidRPr="00117A5B" w:rsidRDefault="00117A5B" w:rsidP="00117A5B">
      <w:pPr>
        <w:pStyle w:val="Paragraphedeliste"/>
        <w:numPr>
          <w:ilvl w:val="0"/>
          <w:numId w:val="7"/>
        </w:numPr>
      </w:pPr>
      <w:r w:rsidRPr="00B435C3">
        <w:rPr>
          <w:rStyle w:val="lev"/>
        </w:rPr>
        <w:t>334</w:t>
      </w:r>
      <w:r w:rsidRPr="00117A5B">
        <w:t xml:space="preserve"> lits dont 35 lits de réanimation et soins intensifs</w:t>
      </w:r>
    </w:p>
    <w:p w:rsidR="00117A5B" w:rsidRPr="00117A5B" w:rsidRDefault="00117A5B" w:rsidP="00117A5B">
      <w:pPr>
        <w:pStyle w:val="Paragraphedeliste"/>
        <w:numPr>
          <w:ilvl w:val="0"/>
          <w:numId w:val="7"/>
        </w:numPr>
      </w:pPr>
      <w:r w:rsidRPr="00B435C3">
        <w:rPr>
          <w:rStyle w:val="lev"/>
        </w:rPr>
        <w:t>85</w:t>
      </w:r>
      <w:r w:rsidRPr="00117A5B">
        <w:t xml:space="preserve"> médecins dont 35 hospitalo-universitaires</w:t>
      </w:r>
    </w:p>
    <w:p w:rsidR="00117A5B" w:rsidRPr="00117A5B" w:rsidRDefault="00117A5B" w:rsidP="00117A5B">
      <w:pPr>
        <w:pStyle w:val="Paragraphedeliste"/>
        <w:numPr>
          <w:ilvl w:val="0"/>
          <w:numId w:val="7"/>
        </w:numPr>
      </w:pPr>
      <w:r w:rsidRPr="00B435C3">
        <w:rPr>
          <w:rStyle w:val="lev"/>
        </w:rPr>
        <w:t>50</w:t>
      </w:r>
      <w:r w:rsidRPr="00117A5B">
        <w:t xml:space="preserve"> internes en médecine</w:t>
      </w:r>
    </w:p>
    <w:p w:rsidR="00117A5B" w:rsidRDefault="00117A5B" w:rsidP="00117A5B">
      <w:pPr>
        <w:pStyle w:val="Paragraphedeliste"/>
        <w:numPr>
          <w:ilvl w:val="0"/>
          <w:numId w:val="7"/>
        </w:numPr>
      </w:pPr>
      <w:r w:rsidRPr="00B435C3">
        <w:rPr>
          <w:rStyle w:val="lev"/>
        </w:rPr>
        <w:t>650</w:t>
      </w:r>
      <w:r w:rsidRPr="00117A5B">
        <w:t xml:space="preserve"> personnels non médicaux</w:t>
      </w:r>
    </w:p>
    <w:p w:rsidR="00117A5B" w:rsidRDefault="00117A5B" w:rsidP="00117A5B">
      <w:pPr>
        <w:pStyle w:val="Paragraphedeliste"/>
        <w:numPr>
          <w:ilvl w:val="0"/>
          <w:numId w:val="9"/>
        </w:numPr>
      </w:pPr>
      <w:r w:rsidRPr="00B435C3">
        <w:rPr>
          <w:rStyle w:val="lev"/>
        </w:rPr>
        <w:t>20 000</w:t>
      </w:r>
      <w:r w:rsidRPr="00117A5B">
        <w:t xml:space="preserve"> personnes hospitalisées</w:t>
      </w:r>
    </w:p>
    <w:p w:rsidR="00117A5B" w:rsidRPr="00117A5B" w:rsidRDefault="00117A5B" w:rsidP="00117A5B">
      <w:pPr>
        <w:pStyle w:val="Paragraphedeliste"/>
        <w:numPr>
          <w:ilvl w:val="0"/>
          <w:numId w:val="9"/>
        </w:numPr>
      </w:pPr>
      <w:r w:rsidRPr="00B435C3">
        <w:rPr>
          <w:rStyle w:val="lev"/>
        </w:rPr>
        <w:t>80 000</w:t>
      </w:r>
      <w:r w:rsidRPr="00117A5B">
        <w:t xml:space="preserve"> consultations médicales et chirurgicales</w:t>
      </w:r>
    </w:p>
    <w:p w:rsidR="00117A5B" w:rsidRPr="00117A5B" w:rsidRDefault="00117A5B" w:rsidP="00117A5B">
      <w:pPr>
        <w:pStyle w:val="Paragraphedeliste"/>
        <w:numPr>
          <w:ilvl w:val="0"/>
          <w:numId w:val="9"/>
        </w:numPr>
      </w:pPr>
      <w:r w:rsidRPr="00B435C3">
        <w:rPr>
          <w:rStyle w:val="lev"/>
        </w:rPr>
        <w:t>4 000</w:t>
      </w:r>
      <w:r w:rsidRPr="00117A5B">
        <w:t xml:space="preserve"> coronarographies</w:t>
      </w:r>
    </w:p>
    <w:p w:rsidR="00117A5B" w:rsidRPr="00117A5B" w:rsidRDefault="00117A5B" w:rsidP="00117A5B">
      <w:pPr>
        <w:pStyle w:val="Paragraphedeliste"/>
        <w:numPr>
          <w:ilvl w:val="0"/>
          <w:numId w:val="9"/>
        </w:numPr>
      </w:pPr>
      <w:r w:rsidRPr="00B435C3">
        <w:rPr>
          <w:rStyle w:val="lev"/>
        </w:rPr>
        <w:t>2 500</w:t>
      </w:r>
      <w:r w:rsidRPr="00117A5B">
        <w:t xml:space="preserve"> angioplasties coronaires</w:t>
      </w:r>
    </w:p>
    <w:p w:rsidR="00117A5B" w:rsidRPr="00117A5B" w:rsidRDefault="00117A5B" w:rsidP="00117A5B">
      <w:pPr>
        <w:pStyle w:val="Paragraphedeliste"/>
        <w:numPr>
          <w:ilvl w:val="0"/>
          <w:numId w:val="9"/>
        </w:numPr>
      </w:pPr>
      <w:r w:rsidRPr="00B435C3">
        <w:rPr>
          <w:rStyle w:val="lev"/>
        </w:rPr>
        <w:t>200</w:t>
      </w:r>
      <w:r w:rsidRPr="00117A5B">
        <w:t xml:space="preserve"> procédures valvulaires percutanées</w:t>
      </w:r>
    </w:p>
    <w:p w:rsidR="00117A5B" w:rsidRPr="00117A5B" w:rsidRDefault="00117A5B" w:rsidP="00117A5B">
      <w:pPr>
        <w:pStyle w:val="Paragraphedeliste"/>
        <w:numPr>
          <w:ilvl w:val="0"/>
          <w:numId w:val="9"/>
        </w:numPr>
      </w:pPr>
      <w:r w:rsidRPr="00B435C3">
        <w:rPr>
          <w:rStyle w:val="lev"/>
        </w:rPr>
        <w:t>1 300</w:t>
      </w:r>
      <w:r w:rsidRPr="00117A5B">
        <w:t xml:space="preserve"> circulations </w:t>
      </w:r>
      <w:proofErr w:type="spellStart"/>
      <w:r w:rsidRPr="00117A5B">
        <w:t>extra-corporelles</w:t>
      </w:r>
      <w:proofErr w:type="spellEnd"/>
      <w:r w:rsidRPr="00117A5B">
        <w:t xml:space="preserve"> (CEC),</w:t>
      </w:r>
      <w:r>
        <w:t xml:space="preserve"> </w:t>
      </w:r>
      <w:r w:rsidRPr="00117A5B">
        <w:t>chirurgie cardiaques</w:t>
      </w:r>
    </w:p>
    <w:p w:rsidR="00117A5B" w:rsidRPr="00117A5B" w:rsidRDefault="00117A5B" w:rsidP="00117A5B">
      <w:pPr>
        <w:pStyle w:val="Paragraphedeliste"/>
        <w:numPr>
          <w:ilvl w:val="0"/>
          <w:numId w:val="9"/>
        </w:numPr>
      </w:pPr>
      <w:r w:rsidRPr="00B435C3">
        <w:rPr>
          <w:rStyle w:val="lev"/>
        </w:rPr>
        <w:t>100</w:t>
      </w:r>
      <w:r w:rsidRPr="00117A5B">
        <w:t xml:space="preserve"> réparations conservatrices de la valve minérale</w:t>
      </w:r>
    </w:p>
    <w:p w:rsidR="00117A5B" w:rsidRPr="00117A5B" w:rsidRDefault="00117A5B" w:rsidP="00117A5B">
      <w:pPr>
        <w:pStyle w:val="Paragraphedeliste"/>
        <w:numPr>
          <w:ilvl w:val="0"/>
          <w:numId w:val="9"/>
        </w:numPr>
      </w:pPr>
      <w:r w:rsidRPr="00B435C3">
        <w:rPr>
          <w:rStyle w:val="lev"/>
        </w:rPr>
        <w:t>15</w:t>
      </w:r>
      <w:r w:rsidRPr="00117A5B">
        <w:t xml:space="preserve"> transplantations cardiaques par an</w:t>
      </w:r>
    </w:p>
    <w:p w:rsidR="00117A5B" w:rsidRPr="00117A5B" w:rsidRDefault="00117A5B" w:rsidP="00117A5B">
      <w:pPr>
        <w:jc w:val="both"/>
      </w:pPr>
      <w:r w:rsidRPr="00117A5B">
        <w:t>Seul centre régional avec plus de 70 assistances de</w:t>
      </w:r>
      <w:r>
        <w:t xml:space="preserve"> </w:t>
      </w:r>
      <w:r w:rsidRPr="00117A5B">
        <w:t>type ECMO, plus de 15 assistances cardiaques mécaniques</w:t>
      </w:r>
      <w:r>
        <w:t xml:space="preserve"> </w:t>
      </w:r>
      <w:r w:rsidRPr="00117A5B">
        <w:t>ventriculaires gauches.</w:t>
      </w:r>
    </w:p>
    <w:p w:rsidR="00117A5B" w:rsidRDefault="00117A5B" w:rsidP="00117A5B">
      <w:pPr>
        <w:jc w:val="both"/>
      </w:pPr>
      <w:r w:rsidRPr="00117A5B">
        <w:t>L’une des plus grosses expériences dans la pathologie</w:t>
      </w:r>
      <w:r>
        <w:t xml:space="preserve"> </w:t>
      </w:r>
      <w:r w:rsidRPr="00117A5B">
        <w:t>de l’aorte avec plus de 300 dissections aortiques sur</w:t>
      </w:r>
      <w:r>
        <w:t xml:space="preserve"> </w:t>
      </w:r>
      <w:r w:rsidRPr="00117A5B">
        <w:t>les dernières années, et la chirurgie conventionnelle</w:t>
      </w:r>
      <w:r>
        <w:t xml:space="preserve"> </w:t>
      </w:r>
      <w:r w:rsidRPr="00117A5B">
        <w:t>ou hybride de l’aorte.</w:t>
      </w:r>
    </w:p>
    <w:p w:rsidR="00117A5B" w:rsidRDefault="00117A5B" w:rsidP="00117A5B">
      <w:pPr>
        <w:pStyle w:val="Titre4"/>
      </w:pPr>
      <w:r w:rsidRPr="00117A5B">
        <w:t>Plateformes d’exploration</w:t>
      </w:r>
      <w:r>
        <w:t xml:space="preserve"> </w:t>
      </w:r>
      <w:r w:rsidRPr="00117A5B">
        <w:t>du CHU de Toulouse</w:t>
      </w:r>
    </w:p>
    <w:p w:rsidR="00117A5B" w:rsidRPr="00117A5B" w:rsidRDefault="00117A5B" w:rsidP="00117A5B">
      <w:r w:rsidRPr="00117A5B">
        <w:t>Centre d’imagerie cardiaque, exploration du système</w:t>
      </w:r>
      <w:r>
        <w:t xml:space="preserve"> </w:t>
      </w:r>
      <w:r w:rsidRPr="00117A5B">
        <w:t>nerveux autonome cardiovasculaire, explorations</w:t>
      </w:r>
      <w:r>
        <w:t xml:space="preserve"> </w:t>
      </w:r>
      <w:r w:rsidRPr="00117A5B">
        <w:t>vasculaires, laboratoire de biochimie (hormones,</w:t>
      </w:r>
      <w:r>
        <w:t xml:space="preserve"> </w:t>
      </w:r>
      <w:r w:rsidRPr="00117A5B">
        <w:t>nutrition), laboratoire d’hémostase cardiovasculaire,</w:t>
      </w:r>
      <w:r>
        <w:t xml:space="preserve"> </w:t>
      </w:r>
      <w:r w:rsidRPr="00117A5B">
        <w:t xml:space="preserve">dépistage des diabètes </w:t>
      </w:r>
      <w:proofErr w:type="spellStart"/>
      <w:r w:rsidRPr="00117A5B">
        <w:t>monogéniques</w:t>
      </w:r>
      <w:proofErr w:type="spellEnd"/>
      <w:r w:rsidRPr="00117A5B">
        <w:t>…</w:t>
      </w:r>
    </w:p>
    <w:p w:rsidR="00117A5B" w:rsidRPr="00117A5B" w:rsidRDefault="00117A5B" w:rsidP="00117A5B">
      <w:pPr>
        <w:pStyle w:val="Titre4"/>
      </w:pPr>
      <w:r w:rsidRPr="00117A5B">
        <w:t>Centre d’Excellence/Compétence/Maladies rares</w:t>
      </w:r>
    </w:p>
    <w:p w:rsidR="00117A5B" w:rsidRPr="00117A5B" w:rsidRDefault="00117A5B" w:rsidP="00117A5B">
      <w:r w:rsidRPr="00117A5B">
        <w:t>Insuffisance cardiaque, hypertension artérielle,</w:t>
      </w:r>
      <w:r>
        <w:t xml:space="preserve"> </w:t>
      </w:r>
      <w:proofErr w:type="spellStart"/>
      <w:r w:rsidRPr="00117A5B">
        <w:t>canalopathie</w:t>
      </w:r>
      <w:proofErr w:type="spellEnd"/>
      <w:r w:rsidRPr="00117A5B">
        <w:t>…</w:t>
      </w:r>
    </w:p>
    <w:p w:rsidR="00117A5B" w:rsidRPr="00117A5B" w:rsidRDefault="00117A5B" w:rsidP="00117A5B">
      <w:pPr>
        <w:pStyle w:val="Titre4"/>
      </w:pPr>
      <w:r w:rsidRPr="00117A5B">
        <w:t>Principales activités</w:t>
      </w:r>
      <w:r>
        <w:t xml:space="preserve"> </w:t>
      </w:r>
      <w:r w:rsidRPr="00117A5B">
        <w:t xml:space="preserve">de l’institut </w:t>
      </w:r>
      <w:proofErr w:type="spellStart"/>
      <w:r w:rsidRPr="00117A5B">
        <w:t>Cardiomet</w:t>
      </w:r>
      <w:proofErr w:type="spellEnd"/>
    </w:p>
    <w:p w:rsidR="00117A5B" w:rsidRPr="00800286" w:rsidRDefault="00117A5B" w:rsidP="00117A5B">
      <w:pPr>
        <w:jc w:val="both"/>
        <w:rPr>
          <w:rStyle w:val="lev"/>
        </w:rPr>
      </w:pPr>
      <w:r w:rsidRPr="00800286">
        <w:rPr>
          <w:rStyle w:val="lev"/>
        </w:rPr>
        <w:t xml:space="preserve">L’institut </w:t>
      </w:r>
      <w:proofErr w:type="spellStart"/>
      <w:r w:rsidRPr="00800286">
        <w:rPr>
          <w:rStyle w:val="lev"/>
        </w:rPr>
        <w:t>Cardiomet</w:t>
      </w:r>
      <w:proofErr w:type="spellEnd"/>
      <w:r w:rsidRPr="00800286">
        <w:rPr>
          <w:rStyle w:val="lev"/>
        </w:rPr>
        <w:t xml:space="preserve"> regroupe des experts de renommée nationale et internationale dans les champs de compétence suivants :</w:t>
      </w:r>
    </w:p>
    <w:p w:rsidR="00583DA7" w:rsidRPr="00583DA7" w:rsidRDefault="00117A5B" w:rsidP="00583DA7">
      <w:pPr>
        <w:pStyle w:val="Paragraphedeliste"/>
        <w:numPr>
          <w:ilvl w:val="0"/>
          <w:numId w:val="9"/>
        </w:numPr>
        <w:jc w:val="both"/>
      </w:pPr>
      <w:r w:rsidRPr="00583DA7">
        <w:lastRenderedPageBreak/>
        <w:t>Facteurs de risque cardiovasculaire classiques tels que l’hypertension artérielle, les anomalies</w:t>
      </w:r>
      <w:r w:rsidR="00583DA7" w:rsidRPr="00583DA7">
        <w:t xml:space="preserve"> </w:t>
      </w:r>
      <w:r w:rsidRPr="00583DA7">
        <w:t>du bilan lipidique</w:t>
      </w:r>
    </w:p>
    <w:p w:rsidR="00117A5B" w:rsidRPr="00583DA7" w:rsidRDefault="00117A5B" w:rsidP="00583DA7">
      <w:pPr>
        <w:pStyle w:val="Paragraphedeliste"/>
        <w:numPr>
          <w:ilvl w:val="0"/>
          <w:numId w:val="9"/>
        </w:numPr>
        <w:jc w:val="both"/>
      </w:pPr>
      <w:r w:rsidRPr="00583DA7">
        <w:t>Obésité et nutrition</w:t>
      </w:r>
    </w:p>
    <w:p w:rsidR="00117A5B" w:rsidRPr="00583DA7" w:rsidRDefault="00117A5B" w:rsidP="00583DA7">
      <w:pPr>
        <w:pStyle w:val="Paragraphedeliste"/>
        <w:numPr>
          <w:ilvl w:val="0"/>
          <w:numId w:val="9"/>
        </w:numPr>
        <w:jc w:val="both"/>
      </w:pPr>
      <w:r w:rsidRPr="00583DA7">
        <w:t>Diabète et maladies métaboliques</w:t>
      </w:r>
    </w:p>
    <w:p w:rsidR="00117A5B" w:rsidRPr="00583DA7" w:rsidRDefault="00117A5B" w:rsidP="00583DA7">
      <w:pPr>
        <w:pStyle w:val="Paragraphedeliste"/>
        <w:numPr>
          <w:ilvl w:val="0"/>
          <w:numId w:val="9"/>
        </w:numPr>
        <w:jc w:val="both"/>
      </w:pPr>
      <w:r w:rsidRPr="00583DA7">
        <w:t>Maladies hormonales</w:t>
      </w:r>
    </w:p>
    <w:p w:rsidR="00117A5B" w:rsidRPr="00583DA7" w:rsidRDefault="00117A5B" w:rsidP="00583DA7">
      <w:pPr>
        <w:pStyle w:val="Paragraphedeliste"/>
        <w:numPr>
          <w:ilvl w:val="0"/>
          <w:numId w:val="9"/>
        </w:numPr>
        <w:jc w:val="both"/>
      </w:pPr>
      <w:r w:rsidRPr="00583DA7">
        <w:t>Maladies métaboliques du foie (stéatose,</w:t>
      </w:r>
      <w:r w:rsidR="00583DA7" w:rsidRPr="00583DA7">
        <w:t xml:space="preserve"> </w:t>
      </w:r>
      <w:r w:rsidRPr="00583DA7">
        <w:t>cirrhose, cancer du foie)</w:t>
      </w:r>
    </w:p>
    <w:p w:rsidR="00117A5B" w:rsidRPr="00583DA7" w:rsidRDefault="00117A5B" w:rsidP="00583DA7">
      <w:pPr>
        <w:pStyle w:val="Paragraphedeliste"/>
        <w:numPr>
          <w:ilvl w:val="0"/>
          <w:numId w:val="10"/>
        </w:numPr>
        <w:jc w:val="both"/>
      </w:pPr>
      <w:r w:rsidRPr="00583DA7">
        <w:t>Maladie des artères coronaires</w:t>
      </w:r>
      <w:r w:rsidR="00583DA7" w:rsidRPr="00583DA7">
        <w:t xml:space="preserve"> </w:t>
      </w:r>
      <w:r w:rsidRPr="00583DA7">
        <w:t xml:space="preserve">et </w:t>
      </w:r>
      <w:proofErr w:type="spellStart"/>
      <w:r w:rsidRPr="00583DA7">
        <w:t>athérothrombose</w:t>
      </w:r>
      <w:proofErr w:type="spellEnd"/>
    </w:p>
    <w:p w:rsidR="00117A5B" w:rsidRPr="00583DA7" w:rsidRDefault="00117A5B" w:rsidP="00583DA7">
      <w:pPr>
        <w:pStyle w:val="Paragraphedeliste"/>
        <w:numPr>
          <w:ilvl w:val="0"/>
          <w:numId w:val="10"/>
        </w:numPr>
        <w:jc w:val="both"/>
      </w:pPr>
      <w:r w:rsidRPr="00583DA7">
        <w:t>Artériopathie des membres inférieurs</w:t>
      </w:r>
    </w:p>
    <w:p w:rsidR="00117A5B" w:rsidRPr="00583DA7" w:rsidRDefault="00117A5B" w:rsidP="00583DA7">
      <w:pPr>
        <w:pStyle w:val="Paragraphedeliste"/>
        <w:numPr>
          <w:ilvl w:val="0"/>
          <w:numId w:val="10"/>
        </w:numPr>
        <w:jc w:val="both"/>
      </w:pPr>
      <w:r w:rsidRPr="00583DA7">
        <w:t>Pathologies de l’aorte</w:t>
      </w:r>
    </w:p>
    <w:p w:rsidR="00117A5B" w:rsidRPr="00583DA7" w:rsidRDefault="00117A5B" w:rsidP="00583DA7">
      <w:pPr>
        <w:pStyle w:val="Paragraphedeliste"/>
        <w:numPr>
          <w:ilvl w:val="0"/>
          <w:numId w:val="10"/>
        </w:numPr>
        <w:jc w:val="both"/>
      </w:pPr>
      <w:r w:rsidRPr="00583DA7">
        <w:t>Centre de cicatrisation des plaies chroniques</w:t>
      </w:r>
    </w:p>
    <w:p w:rsidR="00117A5B" w:rsidRPr="00583DA7" w:rsidRDefault="00117A5B" w:rsidP="00583DA7">
      <w:pPr>
        <w:pStyle w:val="Paragraphedeliste"/>
        <w:numPr>
          <w:ilvl w:val="0"/>
          <w:numId w:val="10"/>
        </w:numPr>
        <w:jc w:val="both"/>
      </w:pPr>
      <w:r w:rsidRPr="00583DA7">
        <w:t>Insuffisance cardiaque</w:t>
      </w:r>
    </w:p>
    <w:p w:rsidR="00117A5B" w:rsidRPr="00583DA7" w:rsidRDefault="00117A5B" w:rsidP="00583DA7">
      <w:pPr>
        <w:pStyle w:val="Paragraphedeliste"/>
        <w:numPr>
          <w:ilvl w:val="0"/>
          <w:numId w:val="10"/>
        </w:numPr>
        <w:jc w:val="both"/>
      </w:pPr>
      <w:r w:rsidRPr="00583DA7">
        <w:t>Maladies des valves cardiaques</w:t>
      </w:r>
    </w:p>
    <w:p w:rsidR="00117A5B" w:rsidRDefault="00117A5B" w:rsidP="00583DA7">
      <w:pPr>
        <w:pStyle w:val="Paragraphedeliste"/>
        <w:numPr>
          <w:ilvl w:val="0"/>
          <w:numId w:val="10"/>
        </w:numPr>
        <w:jc w:val="both"/>
      </w:pPr>
      <w:r w:rsidRPr="00583DA7">
        <w:t>Troubles du rythme cardiaque</w:t>
      </w:r>
    </w:p>
    <w:p w:rsidR="005C5C89" w:rsidRDefault="005C5C89" w:rsidP="005C5C89">
      <w:pPr>
        <w:jc w:val="both"/>
      </w:pPr>
      <w:r w:rsidRPr="005C5C89">
        <w:t>Cette expertise multidisciplinaire permet une</w:t>
      </w:r>
      <w:r>
        <w:t xml:space="preserve"> </w:t>
      </w:r>
      <w:r w:rsidRPr="005C5C89">
        <w:t xml:space="preserve">analyse </w:t>
      </w:r>
      <w:r>
        <w:t>globale de chaque situation afi</w:t>
      </w:r>
      <w:r w:rsidRPr="005C5C89">
        <w:t>n de</w:t>
      </w:r>
      <w:r>
        <w:t xml:space="preserve"> </w:t>
      </w:r>
      <w:r w:rsidRPr="005C5C89">
        <w:t>proposer la stratégie de prise en charge la plus</w:t>
      </w:r>
      <w:r>
        <w:t xml:space="preserve"> </w:t>
      </w:r>
      <w:r w:rsidRPr="005C5C89">
        <w:t>adaptée. Elle est en particulier garante d’une</w:t>
      </w:r>
      <w:r>
        <w:t xml:space="preserve"> </w:t>
      </w:r>
      <w:r w:rsidRPr="005C5C89">
        <w:t>gestion optimale des situations complexes et</w:t>
      </w:r>
      <w:r>
        <w:t xml:space="preserve"> </w:t>
      </w:r>
      <w:r w:rsidRPr="005C5C89">
        <w:t>permet l’orientation vers des stratégies préventives</w:t>
      </w:r>
      <w:r>
        <w:t xml:space="preserve"> </w:t>
      </w:r>
      <w:r w:rsidRPr="005C5C89">
        <w:t>et/ou thérapeutiques innovantes.</w:t>
      </w:r>
    </w:p>
    <w:p w:rsidR="005C5C89" w:rsidRPr="005C5C89" w:rsidRDefault="005C5C89" w:rsidP="005C5C89">
      <w:pPr>
        <w:pStyle w:val="Titre4"/>
      </w:pPr>
      <w:r w:rsidRPr="005C5C89">
        <w:t xml:space="preserve">Institut </w:t>
      </w:r>
      <w:proofErr w:type="spellStart"/>
      <w:r w:rsidRPr="005C5C89">
        <w:t>Cardiomet</w:t>
      </w:r>
      <w:proofErr w:type="spellEnd"/>
      <w:r w:rsidRPr="005C5C89">
        <w:t>,</w:t>
      </w:r>
      <w:r>
        <w:t xml:space="preserve"> </w:t>
      </w:r>
      <w:r w:rsidRPr="005C5C89">
        <w:t>une organisation innovante</w:t>
      </w:r>
      <w:r>
        <w:t xml:space="preserve"> </w:t>
      </w:r>
      <w:r w:rsidRPr="005C5C89">
        <w:t>et une technologie de pointe</w:t>
      </w:r>
      <w:r>
        <w:t xml:space="preserve"> </w:t>
      </w:r>
      <w:r w:rsidRPr="005C5C89">
        <w:t>au service du patient</w:t>
      </w:r>
    </w:p>
    <w:p w:rsidR="005C5C89" w:rsidRDefault="005C5C89" w:rsidP="005C5C89">
      <w:pPr>
        <w:pStyle w:val="Paragraphedeliste"/>
        <w:numPr>
          <w:ilvl w:val="0"/>
          <w:numId w:val="10"/>
        </w:numPr>
      </w:pPr>
      <w:r w:rsidRPr="005C5C89">
        <w:t>Plateforme d’évaluation multidisciplinaire des</w:t>
      </w:r>
      <w:r>
        <w:t xml:space="preserve"> </w:t>
      </w:r>
      <w:r w:rsidRPr="005C5C89">
        <w:t>risques métaboliques et cardiovasculaires en</w:t>
      </w:r>
      <w:r>
        <w:t xml:space="preserve"> </w:t>
      </w:r>
      <w:r w:rsidRPr="005C5C89">
        <w:t>ambulatoire, incluant une activité spécialisée</w:t>
      </w:r>
      <w:r>
        <w:t xml:space="preserve"> </w:t>
      </w:r>
      <w:r w:rsidRPr="005C5C89">
        <w:t xml:space="preserve">d’évaluation et </w:t>
      </w:r>
      <w:r>
        <w:t xml:space="preserve">de prise en charge des maladies </w:t>
      </w:r>
      <w:r w:rsidRPr="005C5C89">
        <w:t>métaboliques du foie</w:t>
      </w:r>
    </w:p>
    <w:p w:rsidR="005C5C89" w:rsidRPr="005C5C89" w:rsidRDefault="005C5C89" w:rsidP="005C5C89">
      <w:pPr>
        <w:pStyle w:val="Paragraphedeliste"/>
        <w:numPr>
          <w:ilvl w:val="0"/>
          <w:numId w:val="11"/>
        </w:numPr>
      </w:pPr>
      <w:r w:rsidRPr="005C5C89">
        <w:t>Réunions de Concertation Pluridisciplinaire pour</w:t>
      </w:r>
      <w:r>
        <w:t xml:space="preserve"> </w:t>
      </w:r>
      <w:r w:rsidRPr="005C5C89">
        <w:t xml:space="preserve">la gestion des dossiers complexes : </w:t>
      </w:r>
      <w:r>
        <w:t>p</w:t>
      </w:r>
      <w:r w:rsidRPr="005C5C89">
        <w:t>athologies</w:t>
      </w:r>
      <w:r>
        <w:t xml:space="preserve"> </w:t>
      </w:r>
      <w:r w:rsidRPr="005C5C89">
        <w:t>coronaires, valvulaire</w:t>
      </w:r>
      <w:r w:rsidR="0003175F">
        <w:t>s, insuffi</w:t>
      </w:r>
      <w:r w:rsidRPr="005C5C89">
        <w:t>sance cardiaque,</w:t>
      </w:r>
      <w:r>
        <w:t xml:space="preserve"> </w:t>
      </w:r>
      <w:r w:rsidRPr="005C5C89">
        <w:t xml:space="preserve">diabète, obésité, </w:t>
      </w:r>
      <w:proofErr w:type="spellStart"/>
      <w:r w:rsidRPr="005C5C89">
        <w:t>hépatopathies</w:t>
      </w:r>
      <w:proofErr w:type="spellEnd"/>
      <w:r w:rsidRPr="005C5C89">
        <w:t xml:space="preserve"> métaboliques,</w:t>
      </w:r>
      <w:r>
        <w:t xml:space="preserve"> </w:t>
      </w:r>
      <w:r w:rsidRPr="005C5C89">
        <w:t>maladies hormonales associées à un risque</w:t>
      </w:r>
      <w:r>
        <w:t xml:space="preserve"> </w:t>
      </w:r>
      <w:proofErr w:type="spellStart"/>
      <w:r w:rsidRPr="005C5C89">
        <w:t>cardiométabolique</w:t>
      </w:r>
      <w:proofErr w:type="spellEnd"/>
      <w:r w:rsidRPr="005C5C89">
        <w:t xml:space="preserve"> accru…</w:t>
      </w:r>
    </w:p>
    <w:p w:rsidR="005C5C89" w:rsidRPr="005C5C89" w:rsidRDefault="005C5C89" w:rsidP="005C5C89">
      <w:pPr>
        <w:pStyle w:val="Paragraphedeliste"/>
        <w:numPr>
          <w:ilvl w:val="0"/>
          <w:numId w:val="11"/>
        </w:numPr>
      </w:pPr>
      <w:r w:rsidRPr="005C5C89">
        <w:t>Diagnostics génétiques</w:t>
      </w:r>
    </w:p>
    <w:p w:rsidR="005C5C89" w:rsidRDefault="005C5C89" w:rsidP="005C5C89">
      <w:pPr>
        <w:pStyle w:val="Paragraphedeliste"/>
        <w:numPr>
          <w:ilvl w:val="0"/>
          <w:numId w:val="11"/>
        </w:numPr>
      </w:pPr>
      <w:r w:rsidRPr="005C5C89">
        <w:t xml:space="preserve">Dispositifs médicaux : </w:t>
      </w:r>
      <w:proofErr w:type="spellStart"/>
      <w:r w:rsidRPr="005C5C89">
        <w:t>endoprothèses</w:t>
      </w:r>
      <w:proofErr w:type="spellEnd"/>
      <w:r w:rsidRPr="005C5C89">
        <w:t xml:space="preserve"> coronaires,</w:t>
      </w:r>
      <w:r>
        <w:t xml:space="preserve"> </w:t>
      </w:r>
      <w:r w:rsidRPr="005C5C89">
        <w:t>traitement percutané des maladies des valves</w:t>
      </w:r>
      <w:r>
        <w:t xml:space="preserve"> </w:t>
      </w:r>
      <w:r w:rsidRPr="005C5C89">
        <w:t>cardiaques, dispositifs de traitement des anomalies</w:t>
      </w:r>
      <w:r>
        <w:t xml:space="preserve"> </w:t>
      </w:r>
      <w:r w:rsidRPr="005C5C89">
        <w:t xml:space="preserve">structurelles cardiaques </w:t>
      </w:r>
      <w:r>
        <w:t>i</w:t>
      </w:r>
      <w:r w:rsidRPr="005C5C89">
        <w:t>mpliquées dans les</w:t>
      </w:r>
      <w:r>
        <w:t xml:space="preserve"> </w:t>
      </w:r>
      <w:r w:rsidRPr="005C5C89">
        <w:t xml:space="preserve">cardiopathies </w:t>
      </w:r>
      <w:proofErr w:type="spellStart"/>
      <w:r w:rsidRPr="005C5C89">
        <w:t>emboligènes</w:t>
      </w:r>
      <w:proofErr w:type="spellEnd"/>
      <w:r w:rsidRPr="005C5C89">
        <w:t xml:space="preserve"> (</w:t>
      </w:r>
      <w:proofErr w:type="spellStart"/>
      <w:r w:rsidRPr="005C5C89">
        <w:t>fop</w:t>
      </w:r>
      <w:proofErr w:type="spellEnd"/>
      <w:r w:rsidRPr="005C5C89">
        <w:t xml:space="preserve">, </w:t>
      </w:r>
      <w:proofErr w:type="spellStart"/>
      <w:r w:rsidRPr="005C5C89">
        <w:t>cia</w:t>
      </w:r>
      <w:proofErr w:type="spellEnd"/>
      <w:r w:rsidRPr="005C5C89">
        <w:t>, auricules),</w:t>
      </w:r>
      <w:r>
        <w:t xml:space="preserve"> </w:t>
      </w:r>
      <w:r w:rsidRPr="005C5C89">
        <w:t>pompes à insuline, capteurs de glucose…</w:t>
      </w:r>
    </w:p>
    <w:p w:rsidR="005C5C89" w:rsidRDefault="005C5C89" w:rsidP="005C5C89">
      <w:pPr>
        <w:pStyle w:val="Paragraphedeliste"/>
        <w:numPr>
          <w:ilvl w:val="0"/>
          <w:numId w:val="11"/>
        </w:numPr>
      </w:pPr>
      <w:r w:rsidRPr="005C5C89">
        <w:t>Greffes cardiaques et alternatives avec les</w:t>
      </w:r>
      <w:r>
        <w:t xml:space="preserve"> </w:t>
      </w:r>
      <w:r w:rsidRPr="005C5C89">
        <w:t>assistances cardiaques mécaniques et nouvelles</w:t>
      </w:r>
      <w:r>
        <w:t xml:space="preserve"> </w:t>
      </w:r>
      <w:r w:rsidRPr="005C5C89">
        <w:t>pompes miniaturisés</w:t>
      </w:r>
    </w:p>
    <w:p w:rsidR="005C5C89" w:rsidRDefault="005C5C89" w:rsidP="005C5C89">
      <w:pPr>
        <w:pStyle w:val="Paragraphedeliste"/>
        <w:numPr>
          <w:ilvl w:val="0"/>
          <w:numId w:val="11"/>
        </w:numPr>
      </w:pPr>
      <w:r w:rsidRPr="005C5C89">
        <w:t>Greffes de pancréas isolées ou couplées à une</w:t>
      </w:r>
      <w:r>
        <w:t xml:space="preserve"> </w:t>
      </w:r>
      <w:r w:rsidRPr="005C5C89">
        <w:t>greffe de rein</w:t>
      </w:r>
    </w:p>
    <w:p w:rsidR="005C5C89" w:rsidRPr="005C5C89" w:rsidRDefault="005C5C89" w:rsidP="005C5C89">
      <w:pPr>
        <w:pStyle w:val="Paragraphedeliste"/>
        <w:numPr>
          <w:ilvl w:val="0"/>
          <w:numId w:val="11"/>
        </w:numPr>
      </w:pPr>
      <w:r w:rsidRPr="005C5C89">
        <w:t>Ablation des arythmies complexes et indications</w:t>
      </w:r>
      <w:r>
        <w:t xml:space="preserve"> </w:t>
      </w:r>
      <w:r w:rsidRPr="005C5C89">
        <w:t>nouvelles (atriales, ventriculaires…)</w:t>
      </w:r>
    </w:p>
    <w:p w:rsidR="005C5C89" w:rsidRPr="005C5C89" w:rsidRDefault="005C5C89" w:rsidP="005C5C89">
      <w:pPr>
        <w:pStyle w:val="Titre5"/>
      </w:pPr>
      <w:r w:rsidRPr="005C5C89">
        <w:t>Les maladies cardiovasculaires</w:t>
      </w:r>
      <w:r>
        <w:t xml:space="preserve"> e</w:t>
      </w:r>
      <w:r w:rsidRPr="005C5C89">
        <w:t>t métaboliques en quelques</w:t>
      </w:r>
      <w:r>
        <w:t xml:space="preserve"> chiff</w:t>
      </w:r>
      <w:r w:rsidRPr="005C5C89">
        <w:t>res en France :</w:t>
      </w:r>
    </w:p>
    <w:p w:rsidR="005C5C89" w:rsidRPr="005C5C89" w:rsidRDefault="005C5C89" w:rsidP="00351A34">
      <w:pPr>
        <w:pStyle w:val="Paragraphedeliste"/>
        <w:numPr>
          <w:ilvl w:val="0"/>
          <w:numId w:val="11"/>
        </w:numPr>
      </w:pPr>
      <w:r w:rsidRPr="005C5C89">
        <w:t>150 000 décès d’origine cardiovasculaire/an</w:t>
      </w:r>
    </w:p>
    <w:p w:rsidR="00351A34" w:rsidRDefault="005C5C89" w:rsidP="00351A34">
      <w:pPr>
        <w:pStyle w:val="Paragraphedeliste"/>
        <w:numPr>
          <w:ilvl w:val="0"/>
          <w:numId w:val="11"/>
        </w:numPr>
      </w:pPr>
      <w:r w:rsidRPr="005C5C89">
        <w:t>1</w:t>
      </w:r>
      <w:r w:rsidR="00351A34" w:rsidRPr="00351A34">
        <w:rPr>
          <w:vertAlign w:val="superscript"/>
        </w:rPr>
        <w:t>e</w:t>
      </w:r>
      <w:r w:rsidR="00351A34">
        <w:rPr>
          <w:vertAlign w:val="superscript"/>
        </w:rPr>
        <w:t>re</w:t>
      </w:r>
      <w:r w:rsidR="00351A34">
        <w:t xml:space="preserve"> </w:t>
      </w:r>
      <w:r w:rsidRPr="005C5C89">
        <w:t>cause de mortalité chez les femmes et les plus de 65 ans</w:t>
      </w:r>
    </w:p>
    <w:p w:rsidR="00351A34" w:rsidRDefault="005C5C89" w:rsidP="00351A34">
      <w:pPr>
        <w:pStyle w:val="Paragraphedeliste"/>
        <w:numPr>
          <w:ilvl w:val="1"/>
          <w:numId w:val="11"/>
        </w:numPr>
      </w:pPr>
      <w:r w:rsidRPr="005C5C89">
        <w:t>Les pathologies à l’origine de ces décès</w:t>
      </w:r>
      <w:r w:rsidR="00351A34">
        <w:t> </w:t>
      </w:r>
      <w:r w:rsidRPr="005C5C89">
        <w:t>se répartissent de la manière suivante :</w:t>
      </w:r>
    </w:p>
    <w:p w:rsidR="00351A34" w:rsidRDefault="005C5C89" w:rsidP="00351A34">
      <w:pPr>
        <w:pStyle w:val="Paragraphedeliste"/>
        <w:numPr>
          <w:ilvl w:val="2"/>
          <w:numId w:val="11"/>
        </w:numPr>
      </w:pPr>
      <w:r w:rsidRPr="005C5C89">
        <w:t>les cardiopathies ischémiques</w:t>
      </w:r>
      <w:r w:rsidR="00351A34">
        <w:t xml:space="preserve"> </w:t>
      </w:r>
      <w:r w:rsidRPr="005C5C89">
        <w:t>(notamment l’infarctus du myocarde) : 27 %</w:t>
      </w:r>
    </w:p>
    <w:p w:rsidR="00351A34" w:rsidRDefault="005C5C89" w:rsidP="00351A34">
      <w:pPr>
        <w:pStyle w:val="Paragraphedeliste"/>
        <w:numPr>
          <w:ilvl w:val="2"/>
          <w:numId w:val="11"/>
        </w:numPr>
      </w:pPr>
      <w:r w:rsidRPr="005C5C89">
        <w:t>les accidents vasculaires cérébraux (AVC) : 25 %</w:t>
      </w:r>
    </w:p>
    <w:p w:rsidR="005C5C89" w:rsidRPr="005C5C89" w:rsidRDefault="005C5C89" w:rsidP="00351A34">
      <w:pPr>
        <w:pStyle w:val="Paragraphedeliste"/>
        <w:numPr>
          <w:ilvl w:val="2"/>
          <w:numId w:val="11"/>
        </w:numPr>
      </w:pPr>
      <w:r w:rsidRPr="005C5C89">
        <w:t>l’insuffisance cardiaque : 23 %</w:t>
      </w:r>
    </w:p>
    <w:p w:rsidR="00351A34" w:rsidRDefault="005C5C89" w:rsidP="00351A34">
      <w:pPr>
        <w:pStyle w:val="Paragraphedeliste"/>
        <w:numPr>
          <w:ilvl w:val="0"/>
          <w:numId w:val="11"/>
        </w:numPr>
      </w:pPr>
      <w:r w:rsidRPr="005C5C89">
        <w:t>15 millions d’hypertendus</w:t>
      </w:r>
    </w:p>
    <w:p w:rsidR="005C5C89" w:rsidRPr="005C5C89" w:rsidRDefault="005C5C89" w:rsidP="00351A34">
      <w:pPr>
        <w:pStyle w:val="Paragraphedeliste"/>
        <w:numPr>
          <w:ilvl w:val="0"/>
          <w:numId w:val="11"/>
        </w:numPr>
      </w:pPr>
      <w:r w:rsidRPr="005C5C89">
        <w:t xml:space="preserve">10 millions de </w:t>
      </w:r>
      <w:proofErr w:type="spellStart"/>
      <w:r w:rsidRPr="005C5C89">
        <w:t>dyslipidémiques</w:t>
      </w:r>
      <w:proofErr w:type="spellEnd"/>
    </w:p>
    <w:p w:rsidR="005C5C89" w:rsidRPr="005C5C89" w:rsidRDefault="005C5C89" w:rsidP="00351A34">
      <w:pPr>
        <w:pStyle w:val="Paragraphedeliste"/>
        <w:numPr>
          <w:ilvl w:val="0"/>
          <w:numId w:val="11"/>
        </w:numPr>
      </w:pPr>
      <w:r w:rsidRPr="005C5C89">
        <w:lastRenderedPageBreak/>
        <w:t>plus de 3 millions de diabétiques</w:t>
      </w:r>
    </w:p>
    <w:p w:rsidR="005C5C89" w:rsidRPr="005C5C89" w:rsidRDefault="005C5C89" w:rsidP="00351A34">
      <w:pPr>
        <w:pStyle w:val="Paragraphedeliste"/>
        <w:numPr>
          <w:ilvl w:val="0"/>
          <w:numId w:val="11"/>
        </w:numPr>
      </w:pPr>
      <w:r w:rsidRPr="005C5C89">
        <w:t>près de 7 millions de personnes obèses</w:t>
      </w:r>
    </w:p>
    <w:p w:rsidR="005C5C89" w:rsidRPr="005C5C89" w:rsidRDefault="005C5C89" w:rsidP="00351A34">
      <w:pPr>
        <w:pStyle w:val="Paragraphedeliste"/>
        <w:numPr>
          <w:ilvl w:val="0"/>
          <w:numId w:val="11"/>
        </w:numPr>
      </w:pPr>
      <w:r w:rsidRPr="005C5C89">
        <w:t>28 milliards d’euros de dépenses annuelles</w:t>
      </w:r>
    </w:p>
    <w:p w:rsidR="005C5C89" w:rsidRDefault="005C5C89" w:rsidP="005C5C89">
      <w:r w:rsidRPr="005C5C89">
        <w:t>Source : Société Française de Cardiologie</w:t>
      </w:r>
      <w:r w:rsidR="004125EB">
        <w:t>,</w:t>
      </w:r>
      <w:r w:rsidRPr="005C5C89">
        <w:t xml:space="preserve"> janvier 2015</w:t>
      </w:r>
      <w:r w:rsidR="004125EB">
        <w:t>.</w:t>
      </w:r>
    </w:p>
    <w:p w:rsidR="00351A34" w:rsidRPr="00351A34" w:rsidRDefault="00351A34" w:rsidP="00351A34">
      <w:pPr>
        <w:pStyle w:val="Titre1"/>
      </w:pPr>
      <w:proofErr w:type="spellStart"/>
      <w:proofErr w:type="gramStart"/>
      <w:r w:rsidRPr="00351A34">
        <w:t>lnnovations</w:t>
      </w:r>
      <w:proofErr w:type="spellEnd"/>
      <w:proofErr w:type="gramEnd"/>
      <w:r w:rsidRPr="00351A34">
        <w:t xml:space="preserve"> et recherche clinique</w:t>
      </w:r>
    </w:p>
    <w:p w:rsidR="00351A34" w:rsidRDefault="00351A34" w:rsidP="00351A34">
      <w:pPr>
        <w:pStyle w:val="Titre2"/>
      </w:pPr>
      <w:r w:rsidRPr="00351A34">
        <w:t>En marche vers de nouveaux</w:t>
      </w:r>
      <w:r>
        <w:t xml:space="preserve"> </w:t>
      </w:r>
      <w:r w:rsidRPr="00351A34">
        <w:t>progrès médicaux</w:t>
      </w:r>
    </w:p>
    <w:p w:rsidR="00351A34" w:rsidRDefault="00351A34" w:rsidP="00351A34">
      <w:pPr>
        <w:jc w:val="both"/>
      </w:pPr>
      <w:r w:rsidRPr="00351A34">
        <w:t>B</w:t>
      </w:r>
      <w:r>
        <w:t>énéfi</w:t>
      </w:r>
      <w:r w:rsidRPr="00351A34">
        <w:t>ciant d’un environnement scientif</w:t>
      </w:r>
      <w:r>
        <w:t>i</w:t>
      </w:r>
      <w:r w:rsidRPr="00351A34">
        <w:t>que de</w:t>
      </w:r>
      <w:r>
        <w:t xml:space="preserve"> </w:t>
      </w:r>
      <w:r w:rsidRPr="00351A34">
        <w:t xml:space="preserve">grande qualité, l’institut </w:t>
      </w:r>
      <w:proofErr w:type="spellStart"/>
      <w:r w:rsidRPr="00351A34">
        <w:t>Cardiomet</w:t>
      </w:r>
      <w:proofErr w:type="spellEnd"/>
      <w:r w:rsidRPr="00351A34">
        <w:t xml:space="preserve"> a également</w:t>
      </w:r>
      <w:r>
        <w:t xml:space="preserve"> </w:t>
      </w:r>
      <w:r w:rsidRPr="00351A34">
        <w:t>pour objectif de promouvoir une recherche clinique</w:t>
      </w:r>
      <w:r>
        <w:t xml:space="preserve"> </w:t>
      </w:r>
      <w:r w:rsidRPr="00351A34">
        <w:t>innovante, en étroite interaction avec de nombreuses</w:t>
      </w:r>
      <w:r>
        <w:t xml:space="preserve"> </w:t>
      </w:r>
      <w:r w:rsidRPr="00351A34">
        <w:t>équipes de l’Université de Toulouse, de l’INSERM,</w:t>
      </w:r>
      <w:r>
        <w:t xml:space="preserve"> </w:t>
      </w:r>
      <w:r w:rsidRPr="00351A34">
        <w:t>du CNRS et de l’INRA.</w:t>
      </w:r>
    </w:p>
    <w:p w:rsidR="00351A34" w:rsidRDefault="00351A34" w:rsidP="00351A34">
      <w:pPr>
        <w:pStyle w:val="Titre3"/>
      </w:pPr>
      <w:r w:rsidRPr="00351A34">
        <w:t>Activités de recherche clinique :</w:t>
      </w:r>
      <w:r>
        <w:t xml:space="preserve"> </w:t>
      </w:r>
      <w:r w:rsidRPr="00351A34">
        <w:t>les chiffres clefs</w:t>
      </w:r>
    </w:p>
    <w:p w:rsidR="00351A34" w:rsidRPr="00E567C8" w:rsidRDefault="00351A34" w:rsidP="00351A34">
      <w:pPr>
        <w:rPr>
          <w:rStyle w:val="lev"/>
        </w:rPr>
      </w:pPr>
      <w:r w:rsidRPr="00E567C8">
        <w:rPr>
          <w:rStyle w:val="lev"/>
        </w:rPr>
        <w:t>Entre 2010 et 2014 :</w:t>
      </w:r>
    </w:p>
    <w:p w:rsidR="00351A34" w:rsidRPr="00351A34" w:rsidRDefault="00351A34" w:rsidP="00351A34">
      <w:pPr>
        <w:pStyle w:val="Paragraphedeliste"/>
        <w:numPr>
          <w:ilvl w:val="0"/>
          <w:numId w:val="13"/>
        </w:numPr>
      </w:pPr>
      <w:r w:rsidRPr="00800286">
        <w:rPr>
          <w:rStyle w:val="lev"/>
        </w:rPr>
        <w:t>168 membres</w:t>
      </w:r>
      <w:r w:rsidRPr="00351A34">
        <w:t xml:space="preserve"> de l’institut ont contribué</w:t>
      </w:r>
      <w:r>
        <w:t xml:space="preserve"> à des publications scientifi</w:t>
      </w:r>
      <w:r w:rsidRPr="00351A34">
        <w:t>ques</w:t>
      </w:r>
    </w:p>
    <w:p w:rsidR="00351A34" w:rsidRPr="00351A34" w:rsidRDefault="00351A34" w:rsidP="00351A34">
      <w:pPr>
        <w:pStyle w:val="Paragraphedeliste"/>
        <w:numPr>
          <w:ilvl w:val="0"/>
          <w:numId w:val="13"/>
        </w:numPr>
      </w:pPr>
      <w:r w:rsidRPr="00800286">
        <w:rPr>
          <w:rStyle w:val="lev"/>
        </w:rPr>
        <w:t>882 articles</w:t>
      </w:r>
      <w:r w:rsidRPr="00351A34">
        <w:t xml:space="preserve"> </w:t>
      </w:r>
      <w:r>
        <w:t>scientifi</w:t>
      </w:r>
      <w:r w:rsidRPr="00351A34">
        <w:t>ques impliquant l’institut</w:t>
      </w:r>
      <w:r>
        <w:t xml:space="preserve"> </w:t>
      </w:r>
      <w:r w:rsidRPr="00351A34">
        <w:t>ont été référencés</w:t>
      </w:r>
    </w:p>
    <w:p w:rsidR="00351A34" w:rsidRPr="00351A34" w:rsidRDefault="00351A34" w:rsidP="00351A34">
      <w:pPr>
        <w:pStyle w:val="Paragraphedeliste"/>
        <w:numPr>
          <w:ilvl w:val="0"/>
          <w:numId w:val="13"/>
        </w:numPr>
      </w:pPr>
      <w:r w:rsidRPr="00800286">
        <w:rPr>
          <w:rStyle w:val="lev"/>
        </w:rPr>
        <w:t>274 études</w:t>
      </w:r>
      <w:r w:rsidRPr="00351A34">
        <w:t xml:space="preserve"> cliniques ont été menées par les équipes</w:t>
      </w:r>
      <w:r>
        <w:t xml:space="preserve"> </w:t>
      </w:r>
      <w:r w:rsidRPr="00351A34">
        <w:t>de l’institut</w:t>
      </w:r>
    </w:p>
    <w:p w:rsidR="00351A34" w:rsidRPr="00351A34" w:rsidRDefault="00351A34" w:rsidP="00351A34">
      <w:pPr>
        <w:pStyle w:val="Paragraphedeliste"/>
        <w:numPr>
          <w:ilvl w:val="0"/>
          <w:numId w:val="13"/>
        </w:numPr>
      </w:pPr>
      <w:r w:rsidRPr="00800286">
        <w:rPr>
          <w:rStyle w:val="lev"/>
        </w:rPr>
        <w:t>1 129 sujets</w:t>
      </w:r>
      <w:r w:rsidRPr="00351A34">
        <w:t xml:space="preserve"> ont été inclus dans des études</w:t>
      </w:r>
      <w:r>
        <w:t xml:space="preserve"> </w:t>
      </w:r>
      <w:r w:rsidRPr="00351A34">
        <w:t>à promotion académique</w:t>
      </w:r>
    </w:p>
    <w:p w:rsidR="00351A34" w:rsidRDefault="00351A34" w:rsidP="00351A34">
      <w:pPr>
        <w:pStyle w:val="Paragraphedeliste"/>
        <w:numPr>
          <w:ilvl w:val="0"/>
          <w:numId w:val="13"/>
        </w:numPr>
      </w:pPr>
      <w:r w:rsidRPr="00800286">
        <w:rPr>
          <w:rStyle w:val="lev"/>
        </w:rPr>
        <w:t>8 brevets, 4 logiciels et 5 marques</w:t>
      </w:r>
      <w:r w:rsidRPr="00351A34">
        <w:t xml:space="preserve"> ont été déposés</w:t>
      </w:r>
      <w:r>
        <w:t>.</w:t>
      </w:r>
    </w:p>
    <w:p w:rsidR="00351A34" w:rsidRDefault="00351A34" w:rsidP="00351A34">
      <w:pPr>
        <w:jc w:val="both"/>
      </w:pPr>
      <w:r w:rsidRPr="00351A34">
        <w:t xml:space="preserve">Les activités de recherche clinique de l’institut </w:t>
      </w:r>
      <w:proofErr w:type="spellStart"/>
      <w:r w:rsidRPr="00351A34">
        <w:t>Cardiomet</w:t>
      </w:r>
      <w:proofErr w:type="spellEnd"/>
      <w:r>
        <w:t xml:space="preserve"> </w:t>
      </w:r>
      <w:r w:rsidRPr="00351A34">
        <w:t>s’appuient sur différentes structures du CHU de Toulouse</w:t>
      </w:r>
      <w:r>
        <w:t xml:space="preserve"> </w:t>
      </w:r>
      <w:r w:rsidRPr="00351A34">
        <w:t>telles que l’unité de soutien méthodologique à la recherche,</w:t>
      </w:r>
      <w:r>
        <w:t xml:space="preserve"> </w:t>
      </w:r>
      <w:r w:rsidRPr="00351A34">
        <w:t>le centre de ressources biologiques (CRB) ou la</w:t>
      </w:r>
      <w:r>
        <w:t xml:space="preserve"> </w:t>
      </w:r>
      <w:r w:rsidRPr="00351A34">
        <w:t>plate-forme d’expertise du dispositif médical (EDIT).</w:t>
      </w:r>
    </w:p>
    <w:p w:rsidR="00351A34" w:rsidRPr="00351A34" w:rsidRDefault="00351A34" w:rsidP="00351A34">
      <w:pPr>
        <w:jc w:val="both"/>
      </w:pPr>
      <w:r w:rsidRPr="00351A34">
        <w:t>Plusieurs projets de recherche sont réalisés en étroite collaboration</w:t>
      </w:r>
      <w:r>
        <w:t xml:space="preserve"> </w:t>
      </w:r>
      <w:r w:rsidRPr="00351A34">
        <w:t>avec l’axe cardiovasculaire et métabolique et le</w:t>
      </w:r>
      <w:r>
        <w:t xml:space="preserve"> </w:t>
      </w:r>
      <w:r w:rsidRPr="00351A34">
        <w:t>module biothérapies du Centre d’Investigation Clinique</w:t>
      </w:r>
      <w:r>
        <w:t xml:space="preserve"> </w:t>
      </w:r>
      <w:r w:rsidRPr="00351A34">
        <w:t>(CIC) de Toulouse.</w:t>
      </w:r>
    </w:p>
    <w:p w:rsidR="00351A34" w:rsidRPr="00351A34" w:rsidRDefault="00351A34" w:rsidP="00351A34">
      <w:pPr>
        <w:pStyle w:val="Titre3"/>
      </w:pPr>
      <w:r w:rsidRPr="00351A34">
        <w:t>Principaux partenaires</w:t>
      </w:r>
      <w:r>
        <w:t xml:space="preserve"> </w:t>
      </w:r>
      <w:r w:rsidRPr="00351A34">
        <w:t>institutionnels pour la recherche</w:t>
      </w:r>
    </w:p>
    <w:p w:rsidR="00351A34" w:rsidRPr="00351A34" w:rsidRDefault="00351A34" w:rsidP="00351A34">
      <w:pPr>
        <w:pStyle w:val="Paragraphedeliste"/>
        <w:numPr>
          <w:ilvl w:val="0"/>
          <w:numId w:val="13"/>
        </w:numPr>
      </w:pPr>
      <w:r w:rsidRPr="00351A34">
        <w:t>U</w:t>
      </w:r>
      <w:r>
        <w:t>niversité de Toulouse III Paul S</w:t>
      </w:r>
      <w:r w:rsidRPr="00351A34">
        <w:t>abatier -</w:t>
      </w:r>
      <w:r>
        <w:t xml:space="preserve"> </w:t>
      </w:r>
      <w:r w:rsidRPr="00351A34">
        <w:t>Facultés de Médecine</w:t>
      </w:r>
    </w:p>
    <w:p w:rsidR="00351A34" w:rsidRPr="00351A34" w:rsidRDefault="00351A34" w:rsidP="00351A34">
      <w:pPr>
        <w:pStyle w:val="Paragraphedeliste"/>
        <w:numPr>
          <w:ilvl w:val="0"/>
          <w:numId w:val="14"/>
        </w:numPr>
      </w:pPr>
      <w:r w:rsidRPr="00351A34">
        <w:t>INSERM UMR1048 - Institut des Maladies</w:t>
      </w:r>
      <w:r>
        <w:t xml:space="preserve"> </w:t>
      </w:r>
      <w:r w:rsidRPr="00351A34">
        <w:t>Métaboliques et Cardiovasculaires</w:t>
      </w:r>
    </w:p>
    <w:p w:rsidR="00351A34" w:rsidRPr="00351A34" w:rsidRDefault="00351A34" w:rsidP="00351A34">
      <w:pPr>
        <w:pStyle w:val="Paragraphedeliste"/>
        <w:numPr>
          <w:ilvl w:val="0"/>
          <w:numId w:val="14"/>
        </w:numPr>
      </w:pPr>
      <w:r w:rsidRPr="00351A34">
        <w:t>INSERM UMR1027 Epidémiologie et analyses</w:t>
      </w:r>
      <w:r>
        <w:t xml:space="preserve"> </w:t>
      </w:r>
      <w:r w:rsidRPr="00351A34">
        <w:t>en santé publique : risques, maladies chroniques</w:t>
      </w:r>
      <w:r>
        <w:t xml:space="preserve"> </w:t>
      </w:r>
      <w:r w:rsidRPr="00351A34">
        <w:t>et handicaps</w:t>
      </w:r>
    </w:p>
    <w:p w:rsidR="00351A34" w:rsidRPr="00351A34" w:rsidRDefault="00351A34" w:rsidP="00351A34">
      <w:pPr>
        <w:pStyle w:val="Paragraphedeliste"/>
        <w:numPr>
          <w:ilvl w:val="0"/>
          <w:numId w:val="14"/>
        </w:numPr>
      </w:pPr>
      <w:proofErr w:type="spellStart"/>
      <w:r w:rsidRPr="00351A34">
        <w:t>STROMALab</w:t>
      </w:r>
      <w:proofErr w:type="spellEnd"/>
      <w:r w:rsidRPr="00351A34">
        <w:t xml:space="preserve"> UMR 5 273 CNRS/UPS</w:t>
      </w:r>
    </w:p>
    <w:p w:rsidR="00351A34" w:rsidRPr="00351A34" w:rsidRDefault="00351A34" w:rsidP="00351A34">
      <w:pPr>
        <w:pStyle w:val="Paragraphedeliste"/>
        <w:numPr>
          <w:ilvl w:val="0"/>
          <w:numId w:val="14"/>
        </w:numPr>
      </w:pPr>
      <w:r w:rsidRPr="00351A34">
        <w:t>EFS/Midi-Pyrénées</w:t>
      </w:r>
    </w:p>
    <w:p w:rsidR="00351A34" w:rsidRDefault="00351A34" w:rsidP="00351A34">
      <w:pPr>
        <w:pStyle w:val="Paragraphedeliste"/>
        <w:numPr>
          <w:ilvl w:val="0"/>
          <w:numId w:val="14"/>
        </w:numPr>
      </w:pPr>
      <w:r w:rsidRPr="00351A34">
        <w:t>INRA/</w:t>
      </w:r>
      <w:proofErr w:type="spellStart"/>
      <w:r w:rsidRPr="00351A34">
        <w:t>ToxAlim</w:t>
      </w:r>
      <w:proofErr w:type="spellEnd"/>
      <w:r w:rsidRPr="00351A34">
        <w:t xml:space="preserve"> UMR1331</w:t>
      </w:r>
    </w:p>
    <w:p w:rsidR="008A1266" w:rsidRPr="008A1266" w:rsidRDefault="008A1266" w:rsidP="004D28C5">
      <w:pPr>
        <w:pStyle w:val="Titre3"/>
      </w:pPr>
      <w:r w:rsidRPr="008A1266">
        <w:t>Les grands axes de recherche</w:t>
      </w:r>
      <w:r w:rsidR="004D28C5">
        <w:t xml:space="preserve"> </w:t>
      </w:r>
      <w:r w:rsidRPr="008A1266">
        <w:t>clinique</w:t>
      </w:r>
    </w:p>
    <w:p w:rsidR="008A1266" w:rsidRPr="008A1266" w:rsidRDefault="008A1266" w:rsidP="008A1266">
      <w:r w:rsidRPr="008A1266">
        <w:t xml:space="preserve">Les activités de recherche clinique de l’institut </w:t>
      </w:r>
      <w:proofErr w:type="spellStart"/>
      <w:r w:rsidRPr="008A1266">
        <w:t>Cardiomet</w:t>
      </w:r>
      <w:proofErr w:type="spellEnd"/>
      <w:r w:rsidR="004D28C5">
        <w:t xml:space="preserve"> </w:t>
      </w:r>
      <w:r w:rsidRPr="008A1266">
        <w:t>s’articulent autour des 2 objectifs suivants :</w:t>
      </w:r>
    </w:p>
    <w:p w:rsidR="008A1266" w:rsidRPr="008A1266" w:rsidRDefault="008A1266" w:rsidP="004D28C5">
      <w:pPr>
        <w:pStyle w:val="Titre4"/>
      </w:pPr>
      <w:r w:rsidRPr="008A1266">
        <w:t>1. Mieux carac</w:t>
      </w:r>
      <w:r w:rsidR="004D28C5">
        <w:t>tériser les risques et identifi</w:t>
      </w:r>
      <w:r w:rsidRPr="008A1266">
        <w:t>er</w:t>
      </w:r>
      <w:r w:rsidR="004D28C5">
        <w:t xml:space="preserve"> </w:t>
      </w:r>
      <w:r w:rsidRPr="008A1266">
        <w:t>de nouvelles cibles thérapeutiques :</w:t>
      </w:r>
    </w:p>
    <w:p w:rsidR="008A1266" w:rsidRPr="008A1266" w:rsidRDefault="008A1266" w:rsidP="004D28C5">
      <w:pPr>
        <w:jc w:val="both"/>
      </w:pPr>
      <w:r w:rsidRPr="008A1266">
        <w:t>Cette démarche repose essentiellement sur la réalisation</w:t>
      </w:r>
      <w:r w:rsidR="004D28C5">
        <w:t xml:space="preserve"> </w:t>
      </w:r>
      <w:r w:rsidRPr="008A1266">
        <w:t xml:space="preserve">de projets de recherche </w:t>
      </w:r>
      <w:proofErr w:type="spellStart"/>
      <w:r w:rsidRPr="008A1266">
        <w:t>translationnelle</w:t>
      </w:r>
      <w:proofErr w:type="spellEnd"/>
      <w:r w:rsidRPr="008A1266">
        <w:t xml:space="preserve"> cherchant</w:t>
      </w:r>
      <w:r w:rsidR="004D28C5">
        <w:t xml:space="preserve"> </w:t>
      </w:r>
      <w:r w:rsidRPr="008A1266">
        <w:t>à valider chez l’homme les hypothèses obtenues par</w:t>
      </w:r>
      <w:r w:rsidR="004D28C5">
        <w:t xml:space="preserve"> </w:t>
      </w:r>
      <w:r w:rsidRPr="008A1266">
        <w:t>les laboratoires de recherche partenaires. Dans ce but,</w:t>
      </w:r>
      <w:r w:rsidR="004D28C5">
        <w:t xml:space="preserve"> </w:t>
      </w:r>
      <w:r w:rsidRPr="008A1266">
        <w:t>l’institut dispose de cohortes de patients et d’un accès</w:t>
      </w:r>
      <w:r w:rsidR="004D28C5">
        <w:t xml:space="preserve"> </w:t>
      </w:r>
      <w:r w:rsidRPr="008A1266">
        <w:t xml:space="preserve">privilégié à plusieurs </w:t>
      </w:r>
      <w:proofErr w:type="spellStart"/>
      <w:r w:rsidRPr="008A1266">
        <w:t>biobanques</w:t>
      </w:r>
      <w:proofErr w:type="spellEnd"/>
      <w:r w:rsidRPr="008A1266">
        <w:t xml:space="preserve"> et enquêtes épidémiologiques</w:t>
      </w:r>
      <w:r w:rsidR="004D28C5">
        <w:t xml:space="preserve"> </w:t>
      </w:r>
      <w:r w:rsidRPr="008A1266">
        <w:t>en population. Ces travaux de recherche</w:t>
      </w:r>
      <w:r w:rsidR="004D28C5">
        <w:t xml:space="preserve"> </w:t>
      </w:r>
      <w:r w:rsidRPr="008A1266">
        <w:t xml:space="preserve">doivent </w:t>
      </w:r>
      <w:r w:rsidR="004D28C5">
        <w:lastRenderedPageBreak/>
        <w:t>permettre l’identifi</w:t>
      </w:r>
      <w:r w:rsidRPr="008A1266">
        <w:t>cation de nouveaux biomarqueurs</w:t>
      </w:r>
      <w:r w:rsidR="004D28C5">
        <w:t xml:space="preserve"> </w:t>
      </w:r>
      <w:r w:rsidRPr="008A1266">
        <w:t xml:space="preserve">prédictifs des maladies </w:t>
      </w:r>
      <w:proofErr w:type="spellStart"/>
      <w:r w:rsidRPr="008A1266">
        <w:t>cardiométaboliques</w:t>
      </w:r>
      <w:proofErr w:type="spellEnd"/>
      <w:r w:rsidR="004D28C5">
        <w:t xml:space="preserve"> </w:t>
      </w:r>
      <w:r w:rsidRPr="008A1266">
        <w:t>et de leurs complications, et peuvent permettre</w:t>
      </w:r>
      <w:r w:rsidR="004D28C5">
        <w:t xml:space="preserve"> </w:t>
      </w:r>
      <w:r w:rsidRPr="008A1266">
        <w:t>d’ouvrir de nouvelles pistes thérapeutiques.</w:t>
      </w:r>
    </w:p>
    <w:p w:rsidR="008A1266" w:rsidRPr="008A1266" w:rsidRDefault="008A1266" w:rsidP="004D28C5">
      <w:pPr>
        <w:pStyle w:val="Titre4"/>
      </w:pPr>
      <w:r w:rsidRPr="008A1266">
        <w:t>2. Développer et valider des biotechnologies</w:t>
      </w:r>
      <w:r w:rsidR="004D28C5">
        <w:t xml:space="preserve"> </w:t>
      </w:r>
      <w:r w:rsidRPr="008A1266">
        <w:t>et stratégies innovantes de prise en charge :</w:t>
      </w:r>
    </w:p>
    <w:p w:rsidR="008A1266" w:rsidRPr="008A1266" w:rsidRDefault="008A1266" w:rsidP="004D28C5">
      <w:pPr>
        <w:jc w:val="both"/>
      </w:pPr>
      <w:r w:rsidRPr="008A1266">
        <w:t>Toutes les équipes de l’institut sont fortement impliquées</w:t>
      </w:r>
      <w:r w:rsidR="004D28C5">
        <w:t xml:space="preserve"> </w:t>
      </w:r>
      <w:r w:rsidRPr="008A1266">
        <w:t>dans la recherche d’innovations thérapeutiques</w:t>
      </w:r>
      <w:r w:rsidR="004D28C5">
        <w:t xml:space="preserve"> </w:t>
      </w:r>
      <w:r w:rsidRPr="008A1266">
        <w:t>dans le champ des pathologies cardiovasculaires et</w:t>
      </w:r>
      <w:r w:rsidR="004D28C5">
        <w:t xml:space="preserve"> </w:t>
      </w:r>
      <w:r w:rsidRPr="008A1266">
        <w:t>métaboliques. Plusieurs axes de recherche clinique</w:t>
      </w:r>
      <w:r w:rsidR="004D28C5">
        <w:t xml:space="preserve"> </w:t>
      </w:r>
      <w:r w:rsidRPr="008A1266">
        <w:t>sont menés dans le cadre de l’institut :</w:t>
      </w:r>
    </w:p>
    <w:p w:rsidR="008A1266" w:rsidRPr="008A1266" w:rsidRDefault="008A1266" w:rsidP="004D28C5">
      <w:pPr>
        <w:pStyle w:val="Paragraphedeliste"/>
        <w:numPr>
          <w:ilvl w:val="0"/>
          <w:numId w:val="15"/>
        </w:numPr>
      </w:pPr>
      <w:r w:rsidRPr="004D28C5">
        <w:rPr>
          <w:rStyle w:val="lev"/>
        </w:rPr>
        <w:t>Thérapie cellulaire cardiaque et régénération</w:t>
      </w:r>
      <w:r w:rsidR="004D28C5">
        <w:t xml:space="preserve"> </w:t>
      </w:r>
      <w:r w:rsidR="006E4D61">
        <w:t>(insuffi</w:t>
      </w:r>
      <w:r w:rsidRPr="008A1266">
        <w:t>sance cardiaque, artériopathie sévère et cicatrisation)</w:t>
      </w:r>
    </w:p>
    <w:p w:rsidR="008A1266" w:rsidRPr="008A1266" w:rsidRDefault="008A1266" w:rsidP="004D28C5">
      <w:pPr>
        <w:pStyle w:val="Paragraphedeliste"/>
        <w:numPr>
          <w:ilvl w:val="0"/>
          <w:numId w:val="15"/>
        </w:numPr>
      </w:pPr>
      <w:r w:rsidRPr="004D28C5">
        <w:rPr>
          <w:rStyle w:val="lev"/>
        </w:rPr>
        <w:t>Dispositifs médicaux</w:t>
      </w:r>
      <w:r w:rsidRPr="008A1266">
        <w:t xml:space="preserve"> : </w:t>
      </w:r>
      <w:proofErr w:type="spellStart"/>
      <w:r w:rsidRPr="008A1266">
        <w:t>endoprothèses</w:t>
      </w:r>
      <w:proofErr w:type="spellEnd"/>
      <w:r w:rsidRPr="008A1266">
        <w:t xml:space="preserve"> coronaires,</w:t>
      </w:r>
      <w:r w:rsidR="004D28C5">
        <w:t xml:space="preserve"> </w:t>
      </w:r>
      <w:r w:rsidRPr="008A1266">
        <w:t xml:space="preserve">valves percutanées, assistance cardiaque et </w:t>
      </w:r>
      <w:r w:rsidR="004D28C5">
        <w:t>cœur artific</w:t>
      </w:r>
      <w:r w:rsidRPr="008A1266">
        <w:t>iel, pompes à insuline implantées, pancréas</w:t>
      </w:r>
      <w:r w:rsidR="004D28C5">
        <w:t xml:space="preserve"> </w:t>
      </w:r>
      <w:r w:rsidRPr="008A1266">
        <w:t>artificiel…</w:t>
      </w:r>
    </w:p>
    <w:p w:rsidR="008A1266" w:rsidRPr="004D28C5" w:rsidRDefault="008A1266" w:rsidP="004D28C5">
      <w:pPr>
        <w:pStyle w:val="Paragraphedeliste"/>
        <w:numPr>
          <w:ilvl w:val="0"/>
          <w:numId w:val="15"/>
        </w:numPr>
        <w:rPr>
          <w:rStyle w:val="lev"/>
        </w:rPr>
      </w:pPr>
      <w:r w:rsidRPr="004D28C5">
        <w:rPr>
          <w:rStyle w:val="lev"/>
        </w:rPr>
        <w:t>Télémédecine et télésurveillance</w:t>
      </w:r>
    </w:p>
    <w:p w:rsidR="008A1266" w:rsidRPr="004D28C5" w:rsidRDefault="008A1266" w:rsidP="004D28C5">
      <w:pPr>
        <w:pStyle w:val="Paragraphedeliste"/>
        <w:numPr>
          <w:ilvl w:val="0"/>
          <w:numId w:val="15"/>
        </w:numPr>
        <w:rPr>
          <w:rStyle w:val="lev"/>
        </w:rPr>
      </w:pPr>
      <w:r w:rsidRPr="004D28C5">
        <w:rPr>
          <w:rStyle w:val="lev"/>
        </w:rPr>
        <w:t>Éducation thérapeutique</w:t>
      </w:r>
    </w:p>
    <w:p w:rsidR="008A1266" w:rsidRPr="008A1266" w:rsidRDefault="008A1266" w:rsidP="004D28C5">
      <w:pPr>
        <w:pStyle w:val="Paragraphedeliste"/>
        <w:numPr>
          <w:ilvl w:val="0"/>
          <w:numId w:val="15"/>
        </w:numPr>
      </w:pPr>
      <w:r w:rsidRPr="004D28C5">
        <w:rPr>
          <w:rStyle w:val="lev"/>
        </w:rPr>
        <w:t>Réadaptation cardiovasculaire</w:t>
      </w:r>
      <w:r w:rsidRPr="008A1266">
        <w:t xml:space="preserve"> (Electrostimulation,</w:t>
      </w:r>
      <w:r w:rsidR="004D28C5">
        <w:t xml:space="preserve"> </w:t>
      </w:r>
      <w:r w:rsidRPr="008A1266">
        <w:t>applications smartphone…)</w:t>
      </w:r>
    </w:p>
    <w:p w:rsidR="008A1266" w:rsidRPr="004D28C5" w:rsidRDefault="008A1266" w:rsidP="004D28C5">
      <w:pPr>
        <w:pStyle w:val="Paragraphedeliste"/>
        <w:numPr>
          <w:ilvl w:val="0"/>
          <w:numId w:val="15"/>
        </w:numPr>
        <w:rPr>
          <w:rStyle w:val="lev"/>
        </w:rPr>
      </w:pPr>
      <w:r w:rsidRPr="004D28C5">
        <w:rPr>
          <w:rStyle w:val="lev"/>
        </w:rPr>
        <w:t>Mise en place d’un programme de greffes d’îlots</w:t>
      </w:r>
      <w:r w:rsidR="004D28C5" w:rsidRPr="004D28C5">
        <w:rPr>
          <w:rStyle w:val="lev"/>
        </w:rPr>
        <w:t xml:space="preserve"> </w:t>
      </w:r>
      <w:r w:rsidRPr="004D28C5">
        <w:rPr>
          <w:rStyle w:val="lev"/>
        </w:rPr>
        <w:t>de Langerhans</w:t>
      </w:r>
    </w:p>
    <w:p w:rsidR="008A1266" w:rsidRDefault="008A1266" w:rsidP="004D28C5">
      <w:pPr>
        <w:pStyle w:val="Paragraphedeliste"/>
        <w:numPr>
          <w:ilvl w:val="0"/>
          <w:numId w:val="15"/>
        </w:numPr>
      </w:pPr>
      <w:r w:rsidRPr="004D28C5">
        <w:rPr>
          <w:rStyle w:val="lev"/>
        </w:rPr>
        <w:t>Évaluation de nouvelles stratégies de prévention</w:t>
      </w:r>
      <w:r w:rsidR="004D28C5">
        <w:t xml:space="preserve"> </w:t>
      </w:r>
      <w:r w:rsidRPr="008A1266">
        <w:t>ou de traitement, de nouvelles techniques</w:t>
      </w:r>
      <w:r w:rsidR="004D28C5">
        <w:t xml:space="preserve"> </w:t>
      </w:r>
      <w:r w:rsidRPr="008A1266">
        <w:t>chirurgicales</w:t>
      </w:r>
    </w:p>
    <w:p w:rsidR="00800286" w:rsidRPr="00800286" w:rsidRDefault="00800286" w:rsidP="00800286">
      <w:pPr>
        <w:pStyle w:val="Titre3"/>
      </w:pPr>
      <w:r w:rsidRPr="00800286">
        <w:t>Quelques exemples de projets</w:t>
      </w:r>
      <w:r>
        <w:t xml:space="preserve"> </w:t>
      </w:r>
      <w:r w:rsidRPr="00800286">
        <w:t>de recherche clinique en cours</w:t>
      </w:r>
    </w:p>
    <w:p w:rsidR="00800286" w:rsidRPr="00800286" w:rsidRDefault="00800286" w:rsidP="00800286">
      <w:pPr>
        <w:pStyle w:val="Paragraphedeliste"/>
        <w:numPr>
          <w:ilvl w:val="0"/>
          <w:numId w:val="16"/>
        </w:numPr>
        <w:jc w:val="both"/>
      </w:pPr>
      <w:r w:rsidRPr="00800286">
        <w:t>Nouveaux marqueurs de risque et nouvelles cibles</w:t>
      </w:r>
      <w:r>
        <w:t xml:space="preserve"> </w:t>
      </w:r>
      <w:r w:rsidRPr="00800286">
        <w:t xml:space="preserve">thérapeutiques : rôle du </w:t>
      </w:r>
      <w:proofErr w:type="spellStart"/>
      <w:r w:rsidRPr="00800286">
        <w:t>microbiote</w:t>
      </w:r>
      <w:proofErr w:type="spellEnd"/>
      <w:r w:rsidRPr="00800286">
        <w:t xml:space="preserve"> intestinal dans</w:t>
      </w:r>
      <w:r>
        <w:t xml:space="preserve"> </w:t>
      </w:r>
      <w:r w:rsidRPr="00800286">
        <w:t>la survenue des maladies métaboliques et de leurs</w:t>
      </w:r>
      <w:r>
        <w:t xml:space="preserve"> </w:t>
      </w:r>
      <w:r w:rsidRPr="00800286">
        <w:t>complications vasculaires et cardiaques, intérêt d’une</w:t>
      </w:r>
      <w:r>
        <w:t xml:space="preserve"> </w:t>
      </w:r>
      <w:r w:rsidRPr="00800286">
        <w:t>nouvelle hormone, l’</w:t>
      </w:r>
      <w:proofErr w:type="spellStart"/>
      <w:r w:rsidRPr="00800286">
        <w:t>apeline</w:t>
      </w:r>
      <w:proofErr w:type="spellEnd"/>
      <w:r w:rsidRPr="00800286">
        <w:t>, pour le traitement du</w:t>
      </w:r>
      <w:r>
        <w:t xml:space="preserve"> </w:t>
      </w:r>
      <w:r w:rsidRPr="00800286">
        <w:t>diabète de type 2.</w:t>
      </w:r>
    </w:p>
    <w:p w:rsidR="00800286" w:rsidRPr="00800286" w:rsidRDefault="00800286" w:rsidP="00800286">
      <w:pPr>
        <w:pStyle w:val="Paragraphedeliste"/>
        <w:numPr>
          <w:ilvl w:val="0"/>
          <w:numId w:val="16"/>
        </w:numPr>
        <w:jc w:val="both"/>
      </w:pPr>
      <w:r w:rsidRPr="00800286">
        <w:t>T</w:t>
      </w:r>
      <w:r w:rsidR="006E4D61">
        <w:t>hérapie cellulaire de l’insuffi</w:t>
      </w:r>
      <w:r w:rsidRPr="00800286">
        <w:t>sance cardiaque (Projet</w:t>
      </w:r>
      <w:r>
        <w:t xml:space="preserve"> </w:t>
      </w:r>
      <w:r w:rsidRPr="00800286">
        <w:t>MESAMI) et de l’artériopathie sévère des membres inférieurs</w:t>
      </w:r>
      <w:r>
        <w:t xml:space="preserve"> </w:t>
      </w:r>
      <w:r w:rsidRPr="00800286">
        <w:t>(Projet ACELLDREAM).</w:t>
      </w:r>
    </w:p>
    <w:p w:rsidR="00800286" w:rsidRPr="00800286" w:rsidRDefault="006E4D61" w:rsidP="00800286">
      <w:pPr>
        <w:pStyle w:val="Paragraphedeliste"/>
        <w:numPr>
          <w:ilvl w:val="0"/>
          <w:numId w:val="16"/>
        </w:numPr>
        <w:jc w:val="both"/>
      </w:pPr>
      <w:r>
        <w:t>Télésurveillance de l’insuffi</w:t>
      </w:r>
      <w:r w:rsidR="00800286" w:rsidRPr="00800286">
        <w:t>sance cardiaque (Projet</w:t>
      </w:r>
      <w:r w:rsidR="00800286">
        <w:t xml:space="preserve"> </w:t>
      </w:r>
      <w:r w:rsidR="00800286" w:rsidRPr="00800286">
        <w:t>OSICAT).</w:t>
      </w:r>
    </w:p>
    <w:p w:rsidR="00800286" w:rsidRPr="00800286" w:rsidRDefault="00800286" w:rsidP="00800286">
      <w:pPr>
        <w:pStyle w:val="Paragraphedeliste"/>
        <w:numPr>
          <w:ilvl w:val="0"/>
          <w:numId w:val="16"/>
        </w:numPr>
        <w:jc w:val="both"/>
      </w:pPr>
      <w:r w:rsidRPr="00800286">
        <w:t>Médecine connectée pour l’éducation thérapeutique</w:t>
      </w:r>
      <w:r>
        <w:t xml:space="preserve"> </w:t>
      </w:r>
      <w:r w:rsidRPr="00800286">
        <w:t xml:space="preserve">et le suivi du diabète de type 2 (Projet </w:t>
      </w:r>
      <w:r>
        <w:t>E</w:t>
      </w:r>
      <w:r w:rsidRPr="00800286">
        <w:t>DUCADOM)</w:t>
      </w:r>
    </w:p>
    <w:p w:rsidR="00800286" w:rsidRPr="00800286" w:rsidRDefault="00800286" w:rsidP="00800286">
      <w:pPr>
        <w:pStyle w:val="Paragraphedeliste"/>
        <w:numPr>
          <w:ilvl w:val="0"/>
          <w:numId w:val="16"/>
        </w:numPr>
        <w:jc w:val="both"/>
      </w:pPr>
      <w:r w:rsidRPr="00800286">
        <w:t>Chirurgie de l’obésité chez le sujet âgé de plus de</w:t>
      </w:r>
      <w:r>
        <w:t xml:space="preserve"> </w:t>
      </w:r>
      <w:r w:rsidRPr="00800286">
        <w:t>60 ans (Projet ELDSURG)</w:t>
      </w:r>
    </w:p>
    <w:p w:rsidR="00800286" w:rsidRPr="00800286" w:rsidRDefault="00800286" w:rsidP="00800286">
      <w:pPr>
        <w:pStyle w:val="Titre3"/>
      </w:pPr>
      <w:r w:rsidRPr="00800286">
        <w:t>Formation, Enseignement</w:t>
      </w:r>
      <w:r>
        <w:t xml:space="preserve"> </w:t>
      </w:r>
      <w:r w:rsidRPr="00800286">
        <w:t>et Attractivité</w:t>
      </w:r>
    </w:p>
    <w:p w:rsidR="00800286" w:rsidRPr="00800286" w:rsidRDefault="00800286" w:rsidP="00800286">
      <w:pPr>
        <w:pStyle w:val="Paragraphedeliste"/>
        <w:numPr>
          <w:ilvl w:val="0"/>
          <w:numId w:val="17"/>
        </w:numPr>
        <w:rPr>
          <w:rStyle w:val="lev"/>
        </w:rPr>
      </w:pPr>
      <w:r w:rsidRPr="00800286">
        <w:rPr>
          <w:rStyle w:val="lev"/>
        </w:rPr>
        <w:t>Plus de 150 étudiants accueillis en permanence par l’institut</w:t>
      </w:r>
    </w:p>
    <w:p w:rsidR="00800286" w:rsidRPr="00800286" w:rsidRDefault="00800286" w:rsidP="00800286">
      <w:pPr>
        <w:pStyle w:val="Paragraphedeliste"/>
        <w:numPr>
          <w:ilvl w:val="0"/>
          <w:numId w:val="17"/>
        </w:numPr>
        <w:rPr>
          <w:rStyle w:val="lev"/>
        </w:rPr>
      </w:pPr>
      <w:r w:rsidRPr="00800286">
        <w:rPr>
          <w:rStyle w:val="lev"/>
        </w:rPr>
        <w:t>Formation des futurs médecins</w:t>
      </w:r>
    </w:p>
    <w:p w:rsidR="00800286" w:rsidRPr="00800286" w:rsidRDefault="00800286" w:rsidP="00800286">
      <w:pPr>
        <w:pStyle w:val="Paragraphedeliste"/>
        <w:numPr>
          <w:ilvl w:val="0"/>
          <w:numId w:val="17"/>
        </w:numPr>
        <w:rPr>
          <w:rStyle w:val="lev"/>
        </w:rPr>
      </w:pPr>
      <w:r w:rsidRPr="00800286">
        <w:rPr>
          <w:rStyle w:val="lev"/>
        </w:rPr>
        <w:t>Centre de formation de spécialistes étrangers</w:t>
      </w:r>
    </w:p>
    <w:p w:rsidR="00800286" w:rsidRPr="00800286" w:rsidRDefault="00800286" w:rsidP="00800286">
      <w:pPr>
        <w:pStyle w:val="Paragraphedeliste"/>
        <w:numPr>
          <w:ilvl w:val="0"/>
          <w:numId w:val="17"/>
        </w:numPr>
        <w:rPr>
          <w:rStyle w:val="lev"/>
        </w:rPr>
      </w:pPr>
      <w:r w:rsidRPr="00800286">
        <w:rPr>
          <w:rStyle w:val="lev"/>
        </w:rPr>
        <w:t>Formation des paramédicaux</w:t>
      </w:r>
    </w:p>
    <w:p w:rsidR="00800286" w:rsidRPr="00800286" w:rsidRDefault="00800286" w:rsidP="00800286">
      <w:pPr>
        <w:pStyle w:val="Paragraphedeliste"/>
        <w:numPr>
          <w:ilvl w:val="0"/>
          <w:numId w:val="17"/>
        </w:numPr>
        <w:rPr>
          <w:rStyle w:val="lev"/>
        </w:rPr>
      </w:pPr>
      <w:r w:rsidRPr="00800286">
        <w:rPr>
          <w:rStyle w:val="lev"/>
        </w:rPr>
        <w:t>Formation des spécialistes de la recherche clinique</w:t>
      </w:r>
    </w:p>
    <w:p w:rsidR="00800286" w:rsidRPr="00800286" w:rsidRDefault="00800286" w:rsidP="00800286">
      <w:pPr>
        <w:pStyle w:val="Paragraphedeliste"/>
        <w:numPr>
          <w:ilvl w:val="0"/>
          <w:numId w:val="17"/>
        </w:numPr>
        <w:rPr>
          <w:rStyle w:val="lev"/>
          <w:b w:val="0"/>
          <w:bCs w:val="0"/>
        </w:rPr>
      </w:pPr>
      <w:r w:rsidRPr="00800286">
        <w:rPr>
          <w:rStyle w:val="lev"/>
        </w:rPr>
        <w:t>Formation continue des médecins généralistes et spécialistes</w:t>
      </w:r>
    </w:p>
    <w:p w:rsidR="006A702E" w:rsidRDefault="006A702E" w:rsidP="006A702E">
      <w:pPr>
        <w:pStyle w:val="Titre1"/>
      </w:pPr>
      <w:r>
        <w:t>Contacts et coordonnées</w:t>
      </w:r>
    </w:p>
    <w:p w:rsidR="006A702E" w:rsidRDefault="00800286" w:rsidP="00800286">
      <w:r w:rsidRPr="00800286">
        <w:t xml:space="preserve">Coordination de l’Institut </w:t>
      </w:r>
      <w:proofErr w:type="spellStart"/>
      <w:r w:rsidRPr="00800286">
        <w:t>Cardiomet</w:t>
      </w:r>
      <w:proofErr w:type="spellEnd"/>
      <w:r w:rsidRPr="00800286">
        <w:t xml:space="preserve"> :</w:t>
      </w:r>
    </w:p>
    <w:p w:rsidR="006A702E" w:rsidRDefault="00800286" w:rsidP="00800286">
      <w:pPr>
        <w:pStyle w:val="Paragraphedeliste"/>
        <w:numPr>
          <w:ilvl w:val="0"/>
          <w:numId w:val="18"/>
        </w:numPr>
      </w:pPr>
      <w:r w:rsidRPr="00800286">
        <w:t>Pr. Jérôme RONCALLI</w:t>
      </w:r>
      <w:r w:rsidR="006A702E">
        <w:t xml:space="preserve"> (versant c</w:t>
      </w:r>
      <w:r w:rsidRPr="00800286">
        <w:t>ardiologique</w:t>
      </w:r>
      <w:r w:rsidR="006A702E">
        <w:t>)</w:t>
      </w:r>
    </w:p>
    <w:p w:rsidR="00800286" w:rsidRPr="00800286" w:rsidRDefault="00800286" w:rsidP="00800286">
      <w:pPr>
        <w:pStyle w:val="Paragraphedeliste"/>
        <w:numPr>
          <w:ilvl w:val="0"/>
          <w:numId w:val="18"/>
        </w:numPr>
      </w:pPr>
      <w:r w:rsidRPr="00800286">
        <w:t>Pr. Pierre GOURDY</w:t>
      </w:r>
      <w:r w:rsidR="006A702E">
        <w:t xml:space="preserve"> (versant m</w:t>
      </w:r>
      <w:r w:rsidRPr="00800286">
        <w:t>étabolique</w:t>
      </w:r>
      <w:r w:rsidR="006A702E">
        <w:t>)</w:t>
      </w:r>
    </w:p>
    <w:p w:rsidR="00800286" w:rsidRDefault="006A702E" w:rsidP="00800286">
      <w:r>
        <w:t>Courriel</w:t>
      </w:r>
      <w:r w:rsidR="00800286" w:rsidRPr="00800286">
        <w:t xml:space="preserve"> : </w:t>
      </w:r>
      <w:hyperlink r:id="rId7" w:tgtFrame="none" w:history="1">
        <w:r w:rsidRPr="00B83455">
          <w:rPr>
            <w:rStyle w:val="Lienhypertexte"/>
          </w:rPr>
          <w:t>cardiomet@chu-toulouse.fr</w:t>
        </w:r>
      </w:hyperlink>
    </w:p>
    <w:p w:rsidR="00800286" w:rsidRDefault="006A702E" w:rsidP="00800286">
      <w:r>
        <w:lastRenderedPageBreak/>
        <w:t xml:space="preserve">Site internet : </w:t>
      </w:r>
      <w:hyperlink r:id="rId8" w:tgtFrame="none" w:history="1">
        <w:r w:rsidRPr="00B83455">
          <w:rPr>
            <w:rStyle w:val="Lienhypertexte"/>
          </w:rPr>
          <w:t>www.chu-toulouse.fr</w:t>
        </w:r>
      </w:hyperlink>
    </w:p>
    <w:p w:rsidR="006A702E" w:rsidRDefault="006A702E" w:rsidP="00800286">
      <w:r>
        <w:t>Retrouvez-nous aussi sur Facebook, Twitter et YouTube.</w:t>
      </w:r>
    </w:p>
    <w:p w:rsidR="006A702E" w:rsidRPr="006A702E" w:rsidRDefault="006A702E" w:rsidP="006A702E">
      <w:r>
        <w:t xml:space="preserve">Adresse postale : </w:t>
      </w:r>
      <w:r w:rsidRPr="006A702E">
        <w:t xml:space="preserve">Institut </w:t>
      </w:r>
      <w:proofErr w:type="spellStart"/>
      <w:r w:rsidRPr="006A702E">
        <w:t>Cardiomet</w:t>
      </w:r>
      <w:proofErr w:type="spellEnd"/>
      <w:r>
        <w:t xml:space="preserve"> – </w:t>
      </w:r>
      <w:r w:rsidRPr="006A702E">
        <w:t>bâtiment h1</w:t>
      </w:r>
      <w:r>
        <w:t xml:space="preserve">, hôpital Rangueil, </w:t>
      </w:r>
      <w:r w:rsidRPr="006A702E">
        <w:t>CHU de Toulouse</w:t>
      </w:r>
      <w:r>
        <w:t xml:space="preserve"> – </w:t>
      </w:r>
      <w:r w:rsidRPr="006A702E">
        <w:t xml:space="preserve">1, avenue du Pr. Jean </w:t>
      </w:r>
      <w:proofErr w:type="spellStart"/>
      <w:r w:rsidRPr="006A702E">
        <w:t>Poulhès</w:t>
      </w:r>
      <w:proofErr w:type="spellEnd"/>
      <w:r>
        <w:t xml:space="preserve"> – </w:t>
      </w:r>
      <w:r w:rsidRPr="006A702E">
        <w:t>TSA 50032</w:t>
      </w:r>
      <w:r>
        <w:t xml:space="preserve"> – </w:t>
      </w:r>
      <w:r w:rsidRPr="006A702E">
        <w:t>31059 Toulouse cedex 9</w:t>
      </w:r>
      <w:r w:rsidR="000A7783">
        <w:t>.</w:t>
      </w:r>
    </w:p>
    <w:sectPr w:rsidR="006A702E" w:rsidRPr="006A70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NextCondensed-Regular">
    <w:panose1 w:val="00000000000000000000"/>
    <w:charset w:val="00"/>
    <w:family w:val="swiss"/>
    <w:notTrueType/>
    <w:pitch w:val="default"/>
    <w:sig w:usb0="00000003" w:usb1="00000000" w:usb2="00000000" w:usb3="00000000" w:csb0="00000001" w:csb1="00000000"/>
  </w:font>
  <w:font w:name="MinionPro-Semi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1BB9"/>
    <w:multiLevelType w:val="hybridMultilevel"/>
    <w:tmpl w:val="752EE15E"/>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644FC7"/>
    <w:multiLevelType w:val="hybridMultilevel"/>
    <w:tmpl w:val="EAAC8DFA"/>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106C84"/>
    <w:multiLevelType w:val="hybridMultilevel"/>
    <w:tmpl w:val="8C9CBAD2"/>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2668AE"/>
    <w:multiLevelType w:val="hybridMultilevel"/>
    <w:tmpl w:val="94DC3BBC"/>
    <w:lvl w:ilvl="0" w:tplc="CE6A62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8B64E1"/>
    <w:multiLevelType w:val="hybridMultilevel"/>
    <w:tmpl w:val="CDB42456"/>
    <w:lvl w:ilvl="0" w:tplc="CE6A62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CB231A5"/>
    <w:multiLevelType w:val="hybridMultilevel"/>
    <w:tmpl w:val="A022D526"/>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504327"/>
    <w:multiLevelType w:val="hybridMultilevel"/>
    <w:tmpl w:val="FCF4B41C"/>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9E1996"/>
    <w:multiLevelType w:val="hybridMultilevel"/>
    <w:tmpl w:val="93EC4552"/>
    <w:lvl w:ilvl="0" w:tplc="A8C072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063AC7"/>
    <w:multiLevelType w:val="hybridMultilevel"/>
    <w:tmpl w:val="3AD45370"/>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2202F5"/>
    <w:multiLevelType w:val="hybridMultilevel"/>
    <w:tmpl w:val="173A8D6C"/>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811F63"/>
    <w:multiLevelType w:val="hybridMultilevel"/>
    <w:tmpl w:val="3AD45370"/>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A2641A"/>
    <w:multiLevelType w:val="hybridMultilevel"/>
    <w:tmpl w:val="F118BC9A"/>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20462A"/>
    <w:multiLevelType w:val="hybridMultilevel"/>
    <w:tmpl w:val="632E5BC6"/>
    <w:lvl w:ilvl="0" w:tplc="A40A8EE8">
      <w:numFmt w:val="bullet"/>
      <w:lvlText w:val="•"/>
      <w:lvlJc w:val="left"/>
      <w:pPr>
        <w:ind w:left="720" w:hanging="360"/>
      </w:pPr>
      <w:rPr>
        <w:rFonts w:ascii="Calibri" w:eastAsiaTheme="minorHAnsi" w:hAnsi="Calibri" w:cs="MinionPro-Regular"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B11A2C"/>
    <w:multiLevelType w:val="hybridMultilevel"/>
    <w:tmpl w:val="900827DC"/>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FE142F"/>
    <w:multiLevelType w:val="hybridMultilevel"/>
    <w:tmpl w:val="1A42D466"/>
    <w:lvl w:ilvl="0" w:tplc="A40A8EE8">
      <w:numFmt w:val="bullet"/>
      <w:lvlText w:val="•"/>
      <w:lvlJc w:val="left"/>
      <w:pPr>
        <w:ind w:left="360" w:hanging="360"/>
      </w:pPr>
      <w:rPr>
        <w:rFonts w:ascii="Calibri" w:eastAsiaTheme="minorHAnsi" w:hAnsi="Calibri" w:cs="MinionPro-Regular"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5521D14"/>
    <w:multiLevelType w:val="hybridMultilevel"/>
    <w:tmpl w:val="A1329328"/>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2C53CF"/>
    <w:multiLevelType w:val="hybridMultilevel"/>
    <w:tmpl w:val="E9FCF8E2"/>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FD868CD"/>
    <w:multiLevelType w:val="hybridMultilevel"/>
    <w:tmpl w:val="75E67882"/>
    <w:lvl w:ilvl="0" w:tplc="A40A8EE8">
      <w:numFmt w:val="bullet"/>
      <w:lvlText w:val="•"/>
      <w:lvlJc w:val="left"/>
      <w:pPr>
        <w:ind w:left="720" w:hanging="360"/>
      </w:pPr>
      <w:rPr>
        <w:rFonts w:ascii="Calibri" w:eastAsiaTheme="minorHAnsi" w:hAnsi="Calibri" w:cs="MinionPro-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0"/>
  </w:num>
  <w:num w:numId="6">
    <w:abstractNumId w:val="6"/>
  </w:num>
  <w:num w:numId="7">
    <w:abstractNumId w:val="10"/>
  </w:num>
  <w:num w:numId="8">
    <w:abstractNumId w:val="9"/>
  </w:num>
  <w:num w:numId="9">
    <w:abstractNumId w:val="8"/>
  </w:num>
  <w:num w:numId="10">
    <w:abstractNumId w:val="17"/>
  </w:num>
  <w:num w:numId="11">
    <w:abstractNumId w:val="12"/>
  </w:num>
  <w:num w:numId="12">
    <w:abstractNumId w:val="14"/>
  </w:num>
  <w:num w:numId="13">
    <w:abstractNumId w:val="5"/>
  </w:num>
  <w:num w:numId="14">
    <w:abstractNumId w:val="16"/>
  </w:num>
  <w:num w:numId="15">
    <w:abstractNumId w:val="2"/>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0F"/>
    <w:rsid w:val="0003175F"/>
    <w:rsid w:val="00072DCA"/>
    <w:rsid w:val="000A7783"/>
    <w:rsid w:val="000E4F70"/>
    <w:rsid w:val="00117A5B"/>
    <w:rsid w:val="002E4849"/>
    <w:rsid w:val="00351A34"/>
    <w:rsid w:val="0037147A"/>
    <w:rsid w:val="004125EB"/>
    <w:rsid w:val="004D28C5"/>
    <w:rsid w:val="00583DA7"/>
    <w:rsid w:val="005C5C89"/>
    <w:rsid w:val="006300A6"/>
    <w:rsid w:val="00684AC8"/>
    <w:rsid w:val="006A702E"/>
    <w:rsid w:val="006E4D61"/>
    <w:rsid w:val="007D6CF0"/>
    <w:rsid w:val="00800286"/>
    <w:rsid w:val="008A1266"/>
    <w:rsid w:val="00A56B2D"/>
    <w:rsid w:val="00AE5E29"/>
    <w:rsid w:val="00B435C3"/>
    <w:rsid w:val="00E567C8"/>
    <w:rsid w:val="00F254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C8"/>
  </w:style>
  <w:style w:type="paragraph" w:styleId="Titre1">
    <w:name w:val="heading 1"/>
    <w:basedOn w:val="Normal"/>
    <w:next w:val="Normal"/>
    <w:link w:val="Titre1Car"/>
    <w:uiPriority w:val="9"/>
    <w:qFormat/>
    <w:rsid w:val="00AE5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E5E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E5E2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17A5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5C5C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P-Normal">
    <w:name w:val="CP - Normal"/>
    <w:basedOn w:val="Normal"/>
    <w:link w:val="CP-NormalCar"/>
    <w:qFormat/>
    <w:rsid w:val="00AE5E29"/>
    <w:pPr>
      <w:jc w:val="both"/>
    </w:pPr>
    <w:rPr>
      <w:rFonts w:ascii="Arial" w:hAnsi="Arial" w:cs="Arial"/>
    </w:rPr>
  </w:style>
  <w:style w:type="character" w:customStyle="1" w:styleId="CP-NormalCar">
    <w:name w:val="CP - Normal Car"/>
    <w:basedOn w:val="Policepardfaut"/>
    <w:link w:val="CP-Normal"/>
    <w:rsid w:val="00AE5E29"/>
    <w:rPr>
      <w:rFonts w:ascii="Arial" w:hAnsi="Arial" w:cs="Arial"/>
    </w:rPr>
  </w:style>
  <w:style w:type="paragraph" w:customStyle="1" w:styleId="CP-Titre1">
    <w:name w:val="CP - Titre 1"/>
    <w:basedOn w:val="Titre1"/>
    <w:next w:val="CP-Normal"/>
    <w:link w:val="CP-Titre1Car"/>
    <w:qFormat/>
    <w:rsid w:val="00AE5E29"/>
    <w:pPr>
      <w:jc w:val="both"/>
    </w:pPr>
    <w:rPr>
      <w:rFonts w:ascii="Arial" w:hAnsi="Arial" w:cs="Arial"/>
    </w:rPr>
  </w:style>
  <w:style w:type="character" w:customStyle="1" w:styleId="CP-Titre1Car">
    <w:name w:val="CP - Titre 1 Car"/>
    <w:basedOn w:val="Titre1Car"/>
    <w:link w:val="CP-Titre1"/>
    <w:rsid w:val="00AE5E29"/>
    <w:rPr>
      <w:rFonts w:ascii="Arial" w:eastAsiaTheme="majorEastAsia" w:hAnsi="Arial" w:cs="Arial"/>
      <w:b/>
      <w:bCs/>
      <w:color w:val="365F91" w:themeColor="accent1" w:themeShade="BF"/>
      <w:sz w:val="28"/>
      <w:szCs w:val="28"/>
    </w:rPr>
  </w:style>
  <w:style w:type="character" w:customStyle="1" w:styleId="Titre1Car">
    <w:name w:val="Titre 1 Car"/>
    <w:basedOn w:val="Policepardfaut"/>
    <w:link w:val="Titre1"/>
    <w:uiPriority w:val="9"/>
    <w:rsid w:val="00AE5E29"/>
    <w:rPr>
      <w:rFonts w:asciiTheme="majorHAnsi" w:eastAsiaTheme="majorEastAsia" w:hAnsiTheme="majorHAnsi" w:cstheme="majorBidi"/>
      <w:b/>
      <w:bCs/>
      <w:color w:val="365F91" w:themeColor="accent1" w:themeShade="BF"/>
      <w:sz w:val="28"/>
      <w:szCs w:val="28"/>
    </w:rPr>
  </w:style>
  <w:style w:type="paragraph" w:customStyle="1" w:styleId="CP-Titre2">
    <w:name w:val="CP - Titre 2"/>
    <w:basedOn w:val="Titre2"/>
    <w:next w:val="CP-Normal"/>
    <w:link w:val="CP-Titre2Car"/>
    <w:qFormat/>
    <w:rsid w:val="00AE5E29"/>
    <w:pPr>
      <w:spacing w:before="480" w:after="360" w:line="240" w:lineRule="auto"/>
      <w:jc w:val="both"/>
    </w:pPr>
    <w:rPr>
      <w:rFonts w:ascii="Arial" w:hAnsi="Arial" w:cs="Arial"/>
      <w:color w:val="2D4C89"/>
      <w:sz w:val="36"/>
      <w:szCs w:val="36"/>
    </w:rPr>
  </w:style>
  <w:style w:type="character" w:customStyle="1" w:styleId="CP-Titre2Car">
    <w:name w:val="CP - Titre 2 Car"/>
    <w:basedOn w:val="Titre2Car"/>
    <w:link w:val="CP-Titre2"/>
    <w:rsid w:val="00AE5E29"/>
    <w:rPr>
      <w:rFonts w:ascii="Arial" w:eastAsiaTheme="majorEastAsia" w:hAnsi="Arial" w:cs="Arial"/>
      <w:b/>
      <w:bCs/>
      <w:color w:val="2D4C89"/>
      <w:sz w:val="36"/>
      <w:szCs w:val="36"/>
    </w:rPr>
  </w:style>
  <w:style w:type="character" w:customStyle="1" w:styleId="Titre2Car">
    <w:name w:val="Titre 2 Car"/>
    <w:basedOn w:val="Policepardfaut"/>
    <w:link w:val="Titre2"/>
    <w:uiPriority w:val="9"/>
    <w:rsid w:val="00AE5E29"/>
    <w:rPr>
      <w:rFonts w:asciiTheme="majorHAnsi" w:eastAsiaTheme="majorEastAsia" w:hAnsiTheme="majorHAnsi" w:cstheme="majorBidi"/>
      <w:b/>
      <w:bCs/>
      <w:color w:val="4F81BD" w:themeColor="accent1"/>
      <w:sz w:val="26"/>
      <w:szCs w:val="26"/>
    </w:rPr>
  </w:style>
  <w:style w:type="paragraph" w:customStyle="1" w:styleId="CP-Titre3">
    <w:name w:val="CP - Titre 3"/>
    <w:basedOn w:val="Normal"/>
    <w:next w:val="CP-Normal"/>
    <w:link w:val="CP-Titre3Car"/>
    <w:qFormat/>
    <w:rsid w:val="00AE5E29"/>
    <w:pPr>
      <w:keepNext/>
      <w:keepLines/>
      <w:spacing w:line="240" w:lineRule="auto"/>
      <w:outlineLvl w:val="2"/>
    </w:pPr>
    <w:rPr>
      <w:rFonts w:ascii="Arial" w:eastAsiaTheme="majorEastAsia" w:hAnsi="Arial" w:cs="Arial"/>
      <w:b/>
      <w:bCs/>
      <w:color w:val="2D4C89"/>
      <w:sz w:val="24"/>
    </w:rPr>
  </w:style>
  <w:style w:type="character" w:customStyle="1" w:styleId="CP-Titre3Car">
    <w:name w:val="CP - Titre 3 Car"/>
    <w:basedOn w:val="Policepardfaut"/>
    <w:link w:val="CP-Titre3"/>
    <w:rsid w:val="00AE5E29"/>
    <w:rPr>
      <w:rFonts w:ascii="Arial" w:eastAsiaTheme="majorEastAsia" w:hAnsi="Arial" w:cs="Arial"/>
      <w:b/>
      <w:bCs/>
      <w:color w:val="2D4C89"/>
      <w:sz w:val="24"/>
    </w:rPr>
  </w:style>
  <w:style w:type="paragraph" w:customStyle="1" w:styleId="CP-Titre3Contact">
    <w:name w:val="CP - Titre 3 (Contact)"/>
    <w:basedOn w:val="Titre3"/>
    <w:next w:val="CP-Normal"/>
    <w:link w:val="CP-Titre3ContactCar"/>
    <w:qFormat/>
    <w:rsid w:val="00AE5E29"/>
    <w:pPr>
      <w:spacing w:before="480" w:line="240" w:lineRule="auto"/>
    </w:pPr>
    <w:rPr>
      <w:rFonts w:ascii="Arial" w:hAnsi="Arial" w:cs="Arial"/>
      <w:color w:val="2D4C89"/>
      <w:sz w:val="24"/>
    </w:rPr>
  </w:style>
  <w:style w:type="character" w:customStyle="1" w:styleId="CP-Titre3ContactCar">
    <w:name w:val="CP - Titre 3 (Contact) Car"/>
    <w:basedOn w:val="Titre3Car"/>
    <w:link w:val="CP-Titre3Contact"/>
    <w:rsid w:val="00AE5E29"/>
    <w:rPr>
      <w:rFonts w:ascii="Arial" w:eastAsiaTheme="majorEastAsia" w:hAnsi="Arial" w:cs="Arial"/>
      <w:b/>
      <w:bCs/>
      <w:color w:val="2D4C89"/>
      <w:sz w:val="24"/>
    </w:rPr>
  </w:style>
  <w:style w:type="character" w:customStyle="1" w:styleId="Titre3Car">
    <w:name w:val="Titre 3 Car"/>
    <w:basedOn w:val="Policepardfaut"/>
    <w:link w:val="Titre3"/>
    <w:uiPriority w:val="9"/>
    <w:rsid w:val="00AE5E29"/>
    <w:rPr>
      <w:rFonts w:asciiTheme="majorHAnsi" w:eastAsiaTheme="majorEastAsia" w:hAnsiTheme="majorHAnsi" w:cstheme="majorBidi"/>
      <w:b/>
      <w:bCs/>
      <w:color w:val="4F81BD" w:themeColor="accent1"/>
    </w:rPr>
  </w:style>
  <w:style w:type="paragraph" w:customStyle="1" w:styleId="CP-Paragraphedelistepetitesmajuscules">
    <w:name w:val="CP - Paragraphe de liste (petites majuscules)"/>
    <w:basedOn w:val="Paragraphedeliste"/>
    <w:link w:val="CP-ParagraphedelistepetitesmajusculesCar"/>
    <w:autoRedefine/>
    <w:qFormat/>
    <w:rsid w:val="00AE5E29"/>
    <w:pPr>
      <w:spacing w:before="120" w:after="120"/>
      <w:ind w:left="714" w:hanging="357"/>
    </w:pPr>
    <w:rPr>
      <w:rFonts w:ascii="Arial" w:hAnsi="Arial" w:cs="Arial"/>
      <w:sz w:val="20"/>
      <w:szCs w:val="20"/>
    </w:rPr>
  </w:style>
  <w:style w:type="character" w:customStyle="1" w:styleId="CP-ParagraphedelistepetitesmajusculesCar">
    <w:name w:val="CP - Paragraphe de liste (petites majuscules) Car"/>
    <w:basedOn w:val="Policepardfaut"/>
    <w:link w:val="CP-Paragraphedelistepetitesmajuscules"/>
    <w:rsid w:val="00AE5E29"/>
    <w:rPr>
      <w:rFonts w:ascii="Arial" w:hAnsi="Arial" w:cs="Arial"/>
      <w:sz w:val="20"/>
      <w:szCs w:val="20"/>
    </w:rPr>
  </w:style>
  <w:style w:type="paragraph" w:styleId="Paragraphedeliste">
    <w:name w:val="List Paragraph"/>
    <w:basedOn w:val="Normal"/>
    <w:uiPriority w:val="34"/>
    <w:qFormat/>
    <w:rsid w:val="00AE5E29"/>
    <w:pPr>
      <w:ind w:left="720"/>
      <w:contextualSpacing/>
    </w:pPr>
  </w:style>
  <w:style w:type="paragraph" w:styleId="Titre">
    <w:name w:val="Title"/>
    <w:basedOn w:val="Normal"/>
    <w:next w:val="Normal"/>
    <w:link w:val="TitreCar"/>
    <w:uiPriority w:val="10"/>
    <w:qFormat/>
    <w:rsid w:val="00F254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2540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254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2540F"/>
    <w:rPr>
      <w:rFonts w:asciiTheme="majorHAnsi" w:eastAsiaTheme="majorEastAsia" w:hAnsiTheme="majorHAnsi" w:cstheme="majorBidi"/>
      <w:i/>
      <w:iCs/>
      <w:color w:val="4F81BD" w:themeColor="accent1"/>
      <w:spacing w:val="15"/>
      <w:sz w:val="24"/>
      <w:szCs w:val="24"/>
    </w:rPr>
  </w:style>
  <w:style w:type="character" w:customStyle="1" w:styleId="Titre4Car">
    <w:name w:val="Titre 4 Car"/>
    <w:basedOn w:val="Policepardfaut"/>
    <w:link w:val="Titre4"/>
    <w:uiPriority w:val="9"/>
    <w:rsid w:val="00117A5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5C5C89"/>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4D28C5"/>
    <w:rPr>
      <w:b/>
      <w:bCs/>
    </w:rPr>
  </w:style>
  <w:style w:type="character" w:styleId="Lienhypertexte">
    <w:name w:val="Hyperlink"/>
    <w:basedOn w:val="Policepardfaut"/>
    <w:uiPriority w:val="99"/>
    <w:unhideWhenUsed/>
    <w:rsid w:val="006A70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C8"/>
  </w:style>
  <w:style w:type="paragraph" w:styleId="Titre1">
    <w:name w:val="heading 1"/>
    <w:basedOn w:val="Normal"/>
    <w:next w:val="Normal"/>
    <w:link w:val="Titre1Car"/>
    <w:uiPriority w:val="9"/>
    <w:qFormat/>
    <w:rsid w:val="00AE5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E5E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E5E2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17A5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5C5C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P-Normal">
    <w:name w:val="CP - Normal"/>
    <w:basedOn w:val="Normal"/>
    <w:link w:val="CP-NormalCar"/>
    <w:qFormat/>
    <w:rsid w:val="00AE5E29"/>
    <w:pPr>
      <w:jc w:val="both"/>
    </w:pPr>
    <w:rPr>
      <w:rFonts w:ascii="Arial" w:hAnsi="Arial" w:cs="Arial"/>
    </w:rPr>
  </w:style>
  <w:style w:type="character" w:customStyle="1" w:styleId="CP-NormalCar">
    <w:name w:val="CP - Normal Car"/>
    <w:basedOn w:val="Policepardfaut"/>
    <w:link w:val="CP-Normal"/>
    <w:rsid w:val="00AE5E29"/>
    <w:rPr>
      <w:rFonts w:ascii="Arial" w:hAnsi="Arial" w:cs="Arial"/>
    </w:rPr>
  </w:style>
  <w:style w:type="paragraph" w:customStyle="1" w:styleId="CP-Titre1">
    <w:name w:val="CP - Titre 1"/>
    <w:basedOn w:val="Titre1"/>
    <w:next w:val="CP-Normal"/>
    <w:link w:val="CP-Titre1Car"/>
    <w:qFormat/>
    <w:rsid w:val="00AE5E29"/>
    <w:pPr>
      <w:jc w:val="both"/>
    </w:pPr>
    <w:rPr>
      <w:rFonts w:ascii="Arial" w:hAnsi="Arial" w:cs="Arial"/>
    </w:rPr>
  </w:style>
  <w:style w:type="character" w:customStyle="1" w:styleId="CP-Titre1Car">
    <w:name w:val="CP - Titre 1 Car"/>
    <w:basedOn w:val="Titre1Car"/>
    <w:link w:val="CP-Titre1"/>
    <w:rsid w:val="00AE5E29"/>
    <w:rPr>
      <w:rFonts w:ascii="Arial" w:eastAsiaTheme="majorEastAsia" w:hAnsi="Arial" w:cs="Arial"/>
      <w:b/>
      <w:bCs/>
      <w:color w:val="365F91" w:themeColor="accent1" w:themeShade="BF"/>
      <w:sz w:val="28"/>
      <w:szCs w:val="28"/>
    </w:rPr>
  </w:style>
  <w:style w:type="character" w:customStyle="1" w:styleId="Titre1Car">
    <w:name w:val="Titre 1 Car"/>
    <w:basedOn w:val="Policepardfaut"/>
    <w:link w:val="Titre1"/>
    <w:uiPriority w:val="9"/>
    <w:rsid w:val="00AE5E29"/>
    <w:rPr>
      <w:rFonts w:asciiTheme="majorHAnsi" w:eastAsiaTheme="majorEastAsia" w:hAnsiTheme="majorHAnsi" w:cstheme="majorBidi"/>
      <w:b/>
      <w:bCs/>
      <w:color w:val="365F91" w:themeColor="accent1" w:themeShade="BF"/>
      <w:sz w:val="28"/>
      <w:szCs w:val="28"/>
    </w:rPr>
  </w:style>
  <w:style w:type="paragraph" w:customStyle="1" w:styleId="CP-Titre2">
    <w:name w:val="CP - Titre 2"/>
    <w:basedOn w:val="Titre2"/>
    <w:next w:val="CP-Normal"/>
    <w:link w:val="CP-Titre2Car"/>
    <w:qFormat/>
    <w:rsid w:val="00AE5E29"/>
    <w:pPr>
      <w:spacing w:before="480" w:after="360" w:line="240" w:lineRule="auto"/>
      <w:jc w:val="both"/>
    </w:pPr>
    <w:rPr>
      <w:rFonts w:ascii="Arial" w:hAnsi="Arial" w:cs="Arial"/>
      <w:color w:val="2D4C89"/>
      <w:sz w:val="36"/>
      <w:szCs w:val="36"/>
    </w:rPr>
  </w:style>
  <w:style w:type="character" w:customStyle="1" w:styleId="CP-Titre2Car">
    <w:name w:val="CP - Titre 2 Car"/>
    <w:basedOn w:val="Titre2Car"/>
    <w:link w:val="CP-Titre2"/>
    <w:rsid w:val="00AE5E29"/>
    <w:rPr>
      <w:rFonts w:ascii="Arial" w:eastAsiaTheme="majorEastAsia" w:hAnsi="Arial" w:cs="Arial"/>
      <w:b/>
      <w:bCs/>
      <w:color w:val="2D4C89"/>
      <w:sz w:val="36"/>
      <w:szCs w:val="36"/>
    </w:rPr>
  </w:style>
  <w:style w:type="character" w:customStyle="1" w:styleId="Titre2Car">
    <w:name w:val="Titre 2 Car"/>
    <w:basedOn w:val="Policepardfaut"/>
    <w:link w:val="Titre2"/>
    <w:uiPriority w:val="9"/>
    <w:rsid w:val="00AE5E29"/>
    <w:rPr>
      <w:rFonts w:asciiTheme="majorHAnsi" w:eastAsiaTheme="majorEastAsia" w:hAnsiTheme="majorHAnsi" w:cstheme="majorBidi"/>
      <w:b/>
      <w:bCs/>
      <w:color w:val="4F81BD" w:themeColor="accent1"/>
      <w:sz w:val="26"/>
      <w:szCs w:val="26"/>
    </w:rPr>
  </w:style>
  <w:style w:type="paragraph" w:customStyle="1" w:styleId="CP-Titre3">
    <w:name w:val="CP - Titre 3"/>
    <w:basedOn w:val="Normal"/>
    <w:next w:val="CP-Normal"/>
    <w:link w:val="CP-Titre3Car"/>
    <w:qFormat/>
    <w:rsid w:val="00AE5E29"/>
    <w:pPr>
      <w:keepNext/>
      <w:keepLines/>
      <w:spacing w:line="240" w:lineRule="auto"/>
      <w:outlineLvl w:val="2"/>
    </w:pPr>
    <w:rPr>
      <w:rFonts w:ascii="Arial" w:eastAsiaTheme="majorEastAsia" w:hAnsi="Arial" w:cs="Arial"/>
      <w:b/>
      <w:bCs/>
      <w:color w:val="2D4C89"/>
      <w:sz w:val="24"/>
    </w:rPr>
  </w:style>
  <w:style w:type="character" w:customStyle="1" w:styleId="CP-Titre3Car">
    <w:name w:val="CP - Titre 3 Car"/>
    <w:basedOn w:val="Policepardfaut"/>
    <w:link w:val="CP-Titre3"/>
    <w:rsid w:val="00AE5E29"/>
    <w:rPr>
      <w:rFonts w:ascii="Arial" w:eastAsiaTheme="majorEastAsia" w:hAnsi="Arial" w:cs="Arial"/>
      <w:b/>
      <w:bCs/>
      <w:color w:val="2D4C89"/>
      <w:sz w:val="24"/>
    </w:rPr>
  </w:style>
  <w:style w:type="paragraph" w:customStyle="1" w:styleId="CP-Titre3Contact">
    <w:name w:val="CP - Titre 3 (Contact)"/>
    <w:basedOn w:val="Titre3"/>
    <w:next w:val="CP-Normal"/>
    <w:link w:val="CP-Titre3ContactCar"/>
    <w:qFormat/>
    <w:rsid w:val="00AE5E29"/>
    <w:pPr>
      <w:spacing w:before="480" w:line="240" w:lineRule="auto"/>
    </w:pPr>
    <w:rPr>
      <w:rFonts w:ascii="Arial" w:hAnsi="Arial" w:cs="Arial"/>
      <w:color w:val="2D4C89"/>
      <w:sz w:val="24"/>
    </w:rPr>
  </w:style>
  <w:style w:type="character" w:customStyle="1" w:styleId="CP-Titre3ContactCar">
    <w:name w:val="CP - Titre 3 (Contact) Car"/>
    <w:basedOn w:val="Titre3Car"/>
    <w:link w:val="CP-Titre3Contact"/>
    <w:rsid w:val="00AE5E29"/>
    <w:rPr>
      <w:rFonts w:ascii="Arial" w:eastAsiaTheme="majorEastAsia" w:hAnsi="Arial" w:cs="Arial"/>
      <w:b/>
      <w:bCs/>
      <w:color w:val="2D4C89"/>
      <w:sz w:val="24"/>
    </w:rPr>
  </w:style>
  <w:style w:type="character" w:customStyle="1" w:styleId="Titre3Car">
    <w:name w:val="Titre 3 Car"/>
    <w:basedOn w:val="Policepardfaut"/>
    <w:link w:val="Titre3"/>
    <w:uiPriority w:val="9"/>
    <w:rsid w:val="00AE5E29"/>
    <w:rPr>
      <w:rFonts w:asciiTheme="majorHAnsi" w:eastAsiaTheme="majorEastAsia" w:hAnsiTheme="majorHAnsi" w:cstheme="majorBidi"/>
      <w:b/>
      <w:bCs/>
      <w:color w:val="4F81BD" w:themeColor="accent1"/>
    </w:rPr>
  </w:style>
  <w:style w:type="paragraph" w:customStyle="1" w:styleId="CP-Paragraphedelistepetitesmajuscules">
    <w:name w:val="CP - Paragraphe de liste (petites majuscules)"/>
    <w:basedOn w:val="Paragraphedeliste"/>
    <w:link w:val="CP-ParagraphedelistepetitesmajusculesCar"/>
    <w:autoRedefine/>
    <w:qFormat/>
    <w:rsid w:val="00AE5E29"/>
    <w:pPr>
      <w:spacing w:before="120" w:after="120"/>
      <w:ind w:left="714" w:hanging="357"/>
    </w:pPr>
    <w:rPr>
      <w:rFonts w:ascii="Arial" w:hAnsi="Arial" w:cs="Arial"/>
      <w:sz w:val="20"/>
      <w:szCs w:val="20"/>
    </w:rPr>
  </w:style>
  <w:style w:type="character" w:customStyle="1" w:styleId="CP-ParagraphedelistepetitesmajusculesCar">
    <w:name w:val="CP - Paragraphe de liste (petites majuscules) Car"/>
    <w:basedOn w:val="Policepardfaut"/>
    <w:link w:val="CP-Paragraphedelistepetitesmajuscules"/>
    <w:rsid w:val="00AE5E29"/>
    <w:rPr>
      <w:rFonts w:ascii="Arial" w:hAnsi="Arial" w:cs="Arial"/>
      <w:sz w:val="20"/>
      <w:szCs w:val="20"/>
    </w:rPr>
  </w:style>
  <w:style w:type="paragraph" w:styleId="Paragraphedeliste">
    <w:name w:val="List Paragraph"/>
    <w:basedOn w:val="Normal"/>
    <w:uiPriority w:val="34"/>
    <w:qFormat/>
    <w:rsid w:val="00AE5E29"/>
    <w:pPr>
      <w:ind w:left="720"/>
      <w:contextualSpacing/>
    </w:pPr>
  </w:style>
  <w:style w:type="paragraph" w:styleId="Titre">
    <w:name w:val="Title"/>
    <w:basedOn w:val="Normal"/>
    <w:next w:val="Normal"/>
    <w:link w:val="TitreCar"/>
    <w:uiPriority w:val="10"/>
    <w:qFormat/>
    <w:rsid w:val="00F254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2540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254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2540F"/>
    <w:rPr>
      <w:rFonts w:asciiTheme="majorHAnsi" w:eastAsiaTheme="majorEastAsia" w:hAnsiTheme="majorHAnsi" w:cstheme="majorBidi"/>
      <w:i/>
      <w:iCs/>
      <w:color w:val="4F81BD" w:themeColor="accent1"/>
      <w:spacing w:val="15"/>
      <w:sz w:val="24"/>
      <w:szCs w:val="24"/>
    </w:rPr>
  </w:style>
  <w:style w:type="character" w:customStyle="1" w:styleId="Titre4Car">
    <w:name w:val="Titre 4 Car"/>
    <w:basedOn w:val="Policepardfaut"/>
    <w:link w:val="Titre4"/>
    <w:uiPriority w:val="9"/>
    <w:rsid w:val="00117A5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5C5C89"/>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4D28C5"/>
    <w:rPr>
      <w:b/>
      <w:bCs/>
    </w:rPr>
  </w:style>
  <w:style w:type="character" w:styleId="Lienhypertexte">
    <w:name w:val="Hyperlink"/>
    <w:basedOn w:val="Policepardfaut"/>
    <w:uiPriority w:val="99"/>
    <w:unhideWhenUsed/>
    <w:rsid w:val="006A7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toulouse.fr" TargetMode="External"/><Relationship Id="rId3" Type="http://schemas.openxmlformats.org/officeDocument/2006/relationships/styles" Target="styles.xml"/><Relationship Id="rId7" Type="http://schemas.openxmlformats.org/officeDocument/2006/relationships/hyperlink" Target="mailto:cardiomet@chu-toulous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A6EDE6F6-85A9-40AD-9F03-513282DAF878}">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1934</Words>
  <Characters>12411</Characters>
  <Application>Microsoft Office Word</Application>
  <DocSecurity>0</DocSecurity>
  <Lines>231</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CARDIOMET</dc:title>
  <dc:creator>BARRE Sébastien</dc:creator>
  <cp:lastModifiedBy>BARRE Sébastien</cp:lastModifiedBy>
  <cp:revision>11</cp:revision>
  <cp:lastPrinted>2015-07-24T15:25:00Z</cp:lastPrinted>
  <dcterms:created xsi:type="dcterms:W3CDTF">2015-07-24T14:08:00Z</dcterms:created>
  <dcterms:modified xsi:type="dcterms:W3CDTF">2015-07-24T15:28:00Z</dcterms:modified>
</cp:coreProperties>
</file>